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X="-72" w:tblpY="1"/>
        <w:tblOverlap w:val="never"/>
        <w:tblW w:w="1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620"/>
        <w:gridCol w:w="4500"/>
        <w:gridCol w:w="5040"/>
        <w:gridCol w:w="3738"/>
      </w:tblGrid>
      <w:tr w:rsidR="00FC590A" w:rsidRPr="00F41F0F" w14:paraId="1FE7FF66" w14:textId="77777777" w:rsidTr="00103B51">
        <w:trPr>
          <w:trHeight w:val="1646"/>
        </w:trPr>
        <w:tc>
          <w:tcPr>
            <w:tcW w:w="630" w:type="dxa"/>
            <w:shd w:val="clear" w:color="auto" w:fill="auto"/>
          </w:tcPr>
          <w:p w14:paraId="32DD1800" w14:textId="77777777" w:rsidR="00956B10" w:rsidRPr="00F41F0F" w:rsidRDefault="00956B10" w:rsidP="00956B10">
            <w:pPr>
              <w:pStyle w:val="ListParagraph"/>
              <w:numPr>
                <w:ilvl w:val="0"/>
                <w:numId w:val="6"/>
              </w:numPr>
              <w:spacing w:line="276" w:lineRule="auto"/>
              <w:jc w:val="both"/>
              <w:rPr>
                <w:rFonts w:ascii="Book Antiqua" w:hAnsi="Book Antiqua" w:cs="Arial"/>
                <w:sz w:val="22"/>
                <w:szCs w:val="22"/>
              </w:rPr>
            </w:pPr>
          </w:p>
        </w:tc>
        <w:tc>
          <w:tcPr>
            <w:tcW w:w="1620" w:type="dxa"/>
            <w:shd w:val="clear" w:color="auto" w:fill="auto"/>
          </w:tcPr>
          <w:p w14:paraId="57E8D48A" w14:textId="77777777" w:rsidR="00956B10" w:rsidRPr="00F41F0F" w:rsidRDefault="00956B10" w:rsidP="00956B10">
            <w:pPr>
              <w:jc w:val="both"/>
              <w:rPr>
                <w:rFonts w:ascii="Book Antiqua" w:hAnsi="Book Antiqua"/>
                <w:sz w:val="22"/>
                <w:szCs w:val="22"/>
              </w:rPr>
            </w:pPr>
            <w:r w:rsidRPr="00F41F0F">
              <w:rPr>
                <w:rFonts w:ascii="Book Antiqua" w:hAnsi="Book Antiqua"/>
                <w:sz w:val="22"/>
                <w:szCs w:val="22"/>
              </w:rPr>
              <w:t>Clause 1.1 (p) of GCC, Vol-I of the Bidding Documents</w:t>
            </w:r>
          </w:p>
          <w:p w14:paraId="1A2EA1EE" w14:textId="77777777" w:rsidR="00956B10" w:rsidRPr="00F41F0F" w:rsidRDefault="00956B10" w:rsidP="00956B10">
            <w:pPr>
              <w:jc w:val="both"/>
              <w:rPr>
                <w:rFonts w:ascii="Book Antiqua" w:hAnsi="Book Antiqua" w:cs="Arial"/>
                <w:sz w:val="22"/>
                <w:szCs w:val="22"/>
                <w:lang w:bidi="hi-IN"/>
              </w:rPr>
            </w:pPr>
          </w:p>
          <w:p w14:paraId="0A06DB3D" w14:textId="77777777" w:rsidR="00956B10" w:rsidRPr="00F41F0F" w:rsidRDefault="00956B10" w:rsidP="00956B10">
            <w:pPr>
              <w:jc w:val="both"/>
              <w:rPr>
                <w:rFonts w:ascii="Book Antiqua" w:hAnsi="Book Antiqua" w:cs="Arial"/>
                <w:sz w:val="22"/>
                <w:szCs w:val="22"/>
                <w:lang w:bidi="hi-IN"/>
              </w:rPr>
            </w:pPr>
          </w:p>
          <w:p w14:paraId="66EE7849" w14:textId="77777777" w:rsidR="00956B10" w:rsidRPr="00F41F0F" w:rsidRDefault="00956B10" w:rsidP="00956B10">
            <w:pPr>
              <w:jc w:val="both"/>
              <w:rPr>
                <w:rFonts w:ascii="Book Antiqua" w:hAnsi="Book Antiqua"/>
                <w:sz w:val="22"/>
                <w:szCs w:val="22"/>
              </w:rPr>
            </w:pPr>
          </w:p>
        </w:tc>
        <w:tc>
          <w:tcPr>
            <w:tcW w:w="4500" w:type="dxa"/>
          </w:tcPr>
          <w:p w14:paraId="658982E0" w14:textId="2AEACBB1" w:rsidR="00956B10" w:rsidRPr="00F41F0F" w:rsidRDefault="00956B10" w:rsidP="00956B10">
            <w:pPr>
              <w:jc w:val="both"/>
              <w:rPr>
                <w:rFonts w:ascii="Book Antiqua" w:hAnsi="Book Antiqua" w:cs="Arial"/>
                <w:sz w:val="22"/>
                <w:szCs w:val="22"/>
              </w:rPr>
            </w:pPr>
            <w:r w:rsidRPr="00F41F0F">
              <w:rPr>
                <w:rFonts w:ascii="Book Antiqua" w:hAnsi="Book Antiqua" w:cs="Calibri"/>
                <w:sz w:val="22"/>
                <w:szCs w:val="22"/>
              </w:rPr>
              <w:t>“Facilities” means the Plant and Equipment to be supplied and</w:t>
            </w:r>
            <w:r w:rsidRPr="00F41F0F">
              <w:rPr>
                <w:rFonts w:ascii="Book Antiqua" w:hAnsi="Book Antiqua" w:cs="Calibri"/>
                <w:sz w:val="22"/>
                <w:szCs w:val="22"/>
              </w:rPr>
              <w:br/>
              <w:t>installed, as well as all the Installation Services to be carried out</w:t>
            </w:r>
            <w:r w:rsidRPr="00F41F0F">
              <w:rPr>
                <w:rFonts w:ascii="Book Antiqua" w:hAnsi="Book Antiqua" w:cs="Calibri"/>
                <w:sz w:val="22"/>
                <w:szCs w:val="22"/>
              </w:rPr>
              <w:br/>
              <w:t>by the Contractor under the Contract.</w:t>
            </w:r>
          </w:p>
        </w:tc>
        <w:tc>
          <w:tcPr>
            <w:tcW w:w="5040" w:type="dxa"/>
            <w:tcBorders>
              <w:bottom w:val="single" w:sz="4" w:space="0" w:color="auto"/>
            </w:tcBorders>
            <w:shd w:val="clear" w:color="auto" w:fill="auto"/>
          </w:tcPr>
          <w:p w14:paraId="676EBCF7" w14:textId="794668A0" w:rsidR="00956B10" w:rsidRPr="00F41F0F" w:rsidRDefault="00BA6AAC" w:rsidP="005F130D">
            <w:pPr>
              <w:jc w:val="both"/>
              <w:rPr>
                <w:rFonts w:ascii="Book Antiqua" w:hAnsi="Book Antiqua" w:cs="Arial"/>
                <w:sz w:val="22"/>
                <w:szCs w:val="22"/>
              </w:rPr>
            </w:pPr>
            <w:r w:rsidRPr="00F41F0F">
              <w:rPr>
                <w:rFonts w:ascii="Book Antiqua" w:hAnsi="Book Antiqua" w:cs="Arial"/>
                <w:sz w:val="22"/>
                <w:szCs w:val="22"/>
              </w:rPr>
              <w:t xml:space="preserve">We understand that “Facilities” definition also includes all work executed, Installation Services provided, and all Plant and Equipment acquired (or subject to a legally binding obligation to Employer) by the Contractor and used or intended to be used for the purpose of the Facilities, up to and including the date of termination. Kindly confirm. </w:t>
            </w:r>
          </w:p>
        </w:tc>
        <w:tc>
          <w:tcPr>
            <w:tcW w:w="3738" w:type="dxa"/>
            <w:shd w:val="clear" w:color="auto" w:fill="auto"/>
          </w:tcPr>
          <w:p w14:paraId="1E5437A9" w14:textId="4FEEC72A" w:rsidR="00956B10" w:rsidRPr="00F41F0F" w:rsidRDefault="00956B10" w:rsidP="00956B10">
            <w:pPr>
              <w:jc w:val="both"/>
              <w:rPr>
                <w:rFonts w:ascii="Book Antiqua" w:hAnsi="Book Antiqua" w:cs="Arial"/>
                <w:sz w:val="22"/>
                <w:szCs w:val="22"/>
              </w:rPr>
            </w:pPr>
            <w:r w:rsidRPr="00F41F0F">
              <w:rPr>
                <w:rFonts w:ascii="Book Antiqua" w:hAnsi="Book Antiqua" w:cs="Arial"/>
                <w:sz w:val="22"/>
                <w:szCs w:val="22"/>
              </w:rPr>
              <w:t xml:space="preserve">The provisions of bidding documents shall prevail and remain unchanged. </w:t>
            </w:r>
          </w:p>
        </w:tc>
      </w:tr>
      <w:tr w:rsidR="00FC590A" w:rsidRPr="00F41F0F" w14:paraId="33E5F0DE" w14:textId="77777777" w:rsidTr="00103B51">
        <w:trPr>
          <w:trHeight w:val="1073"/>
        </w:trPr>
        <w:tc>
          <w:tcPr>
            <w:tcW w:w="630" w:type="dxa"/>
            <w:vMerge w:val="restart"/>
            <w:shd w:val="clear" w:color="auto" w:fill="auto"/>
          </w:tcPr>
          <w:p w14:paraId="0A262696" w14:textId="77777777" w:rsidR="0096434A" w:rsidRPr="00F41F0F" w:rsidRDefault="0096434A" w:rsidP="0096434A">
            <w:pPr>
              <w:pStyle w:val="ListParagraph"/>
              <w:numPr>
                <w:ilvl w:val="0"/>
                <w:numId w:val="6"/>
              </w:numPr>
              <w:spacing w:line="276" w:lineRule="auto"/>
              <w:jc w:val="both"/>
              <w:rPr>
                <w:rFonts w:ascii="Book Antiqua" w:hAnsi="Book Antiqua" w:cs="Arial"/>
                <w:sz w:val="22"/>
                <w:szCs w:val="22"/>
              </w:rPr>
            </w:pPr>
          </w:p>
        </w:tc>
        <w:tc>
          <w:tcPr>
            <w:tcW w:w="1620" w:type="dxa"/>
            <w:vMerge w:val="restart"/>
            <w:shd w:val="clear" w:color="auto" w:fill="auto"/>
          </w:tcPr>
          <w:p w14:paraId="74A2F260" w14:textId="2FC67690" w:rsidR="0096434A" w:rsidRPr="00F41F0F" w:rsidRDefault="0096434A" w:rsidP="0096434A">
            <w:pPr>
              <w:jc w:val="both"/>
              <w:rPr>
                <w:rFonts w:ascii="Book Antiqua" w:hAnsi="Book Antiqua"/>
                <w:sz w:val="22"/>
                <w:szCs w:val="22"/>
              </w:rPr>
            </w:pPr>
            <w:r w:rsidRPr="00F41F0F">
              <w:rPr>
                <w:rFonts w:ascii="Book Antiqua" w:hAnsi="Book Antiqua"/>
                <w:sz w:val="22"/>
                <w:szCs w:val="22"/>
              </w:rPr>
              <w:t>Clause 5 &amp; 6 of GCC, Vol-I of the Bidding Documents</w:t>
            </w:r>
          </w:p>
        </w:tc>
        <w:tc>
          <w:tcPr>
            <w:tcW w:w="4500" w:type="dxa"/>
            <w:vMerge w:val="restart"/>
          </w:tcPr>
          <w:p w14:paraId="6BBF2D47" w14:textId="77777777" w:rsidR="0096434A" w:rsidRPr="00F41F0F" w:rsidRDefault="0096434A" w:rsidP="0096434A">
            <w:pPr>
              <w:jc w:val="both"/>
              <w:rPr>
                <w:rFonts w:ascii="Book Antiqua" w:hAnsi="Book Antiqua"/>
                <w:sz w:val="22"/>
                <w:szCs w:val="22"/>
              </w:rPr>
            </w:pPr>
            <w:r w:rsidRPr="00F41F0F">
              <w:rPr>
                <w:rFonts w:ascii="Book Antiqua" w:hAnsi="Book Antiqua"/>
                <w:sz w:val="22"/>
                <w:szCs w:val="22"/>
              </w:rPr>
              <w:t xml:space="preserve">5.3 The Contractor shall acquire in its name all permits, approvals and/or licenses from all local, state or national government authorities or public service undertakings in the country where the Site is located that are necessary for the performance of the Contract, including, without limitation, visas for the </w:t>
            </w:r>
            <w:proofErr w:type="spellStart"/>
            <w:r w:rsidRPr="00F41F0F">
              <w:rPr>
                <w:rFonts w:ascii="Book Antiqua" w:hAnsi="Book Antiqua"/>
                <w:sz w:val="22"/>
                <w:szCs w:val="22"/>
              </w:rPr>
              <w:t>Contractor</w:t>
            </w:r>
            <w:r w:rsidRPr="00F41F0F">
              <w:rPr>
                <w:sz w:val="22"/>
                <w:szCs w:val="22"/>
              </w:rPr>
              <w:t>‟</w:t>
            </w:r>
            <w:r w:rsidRPr="00F41F0F">
              <w:rPr>
                <w:rFonts w:ascii="Book Antiqua" w:hAnsi="Book Antiqua"/>
                <w:sz w:val="22"/>
                <w:szCs w:val="22"/>
              </w:rPr>
              <w:t>s</w:t>
            </w:r>
            <w:proofErr w:type="spellEnd"/>
            <w:r w:rsidRPr="00F41F0F">
              <w:rPr>
                <w:rFonts w:ascii="Book Antiqua" w:hAnsi="Book Antiqua"/>
                <w:sz w:val="22"/>
                <w:szCs w:val="22"/>
              </w:rPr>
              <w:t xml:space="preserve"> and </w:t>
            </w:r>
            <w:proofErr w:type="spellStart"/>
            <w:r w:rsidRPr="00F41F0F">
              <w:rPr>
                <w:rFonts w:ascii="Book Antiqua" w:hAnsi="Book Antiqua"/>
                <w:sz w:val="22"/>
                <w:szCs w:val="22"/>
              </w:rPr>
              <w:t>Subcontractor</w:t>
            </w:r>
            <w:r w:rsidRPr="00F41F0F">
              <w:rPr>
                <w:sz w:val="22"/>
                <w:szCs w:val="22"/>
              </w:rPr>
              <w:t>‟</w:t>
            </w:r>
            <w:r w:rsidRPr="00F41F0F">
              <w:rPr>
                <w:rFonts w:ascii="Book Antiqua" w:hAnsi="Book Antiqua"/>
                <w:sz w:val="22"/>
                <w:szCs w:val="22"/>
              </w:rPr>
              <w:t>s</w:t>
            </w:r>
            <w:proofErr w:type="spellEnd"/>
            <w:r w:rsidRPr="00F41F0F">
              <w:rPr>
                <w:rFonts w:ascii="Book Antiqua" w:hAnsi="Book Antiqua"/>
                <w:sz w:val="22"/>
                <w:szCs w:val="22"/>
              </w:rPr>
              <w:t xml:space="preserve"> personnel and entry permits for all imported </w:t>
            </w:r>
            <w:proofErr w:type="spellStart"/>
            <w:r w:rsidRPr="00F41F0F">
              <w:rPr>
                <w:rFonts w:ascii="Book Antiqua" w:hAnsi="Book Antiqua"/>
                <w:sz w:val="22"/>
                <w:szCs w:val="22"/>
              </w:rPr>
              <w:t>Contractor</w:t>
            </w:r>
            <w:r w:rsidRPr="00F41F0F">
              <w:rPr>
                <w:sz w:val="22"/>
                <w:szCs w:val="22"/>
              </w:rPr>
              <w:t>‟</w:t>
            </w:r>
            <w:r w:rsidRPr="00F41F0F">
              <w:rPr>
                <w:rFonts w:ascii="Book Antiqua" w:hAnsi="Book Antiqua"/>
                <w:sz w:val="22"/>
                <w:szCs w:val="22"/>
              </w:rPr>
              <w:t>s</w:t>
            </w:r>
            <w:proofErr w:type="spellEnd"/>
            <w:r w:rsidRPr="00F41F0F">
              <w:rPr>
                <w:rFonts w:ascii="Book Antiqua" w:hAnsi="Book Antiqua"/>
                <w:sz w:val="22"/>
                <w:szCs w:val="22"/>
              </w:rPr>
              <w:t xml:space="preserve"> Equipment. The Contractor shall acquire all other permits, approvals and/or licenses that are not the responsibility of the Employer under GCC Sub-Clause 6.3 hereof and that are necessary for the performance of the Contract</w:t>
            </w:r>
          </w:p>
          <w:p w14:paraId="2038FB20" w14:textId="77777777" w:rsidR="0096434A" w:rsidRPr="00F41F0F" w:rsidRDefault="0096434A" w:rsidP="0096434A">
            <w:pPr>
              <w:jc w:val="both"/>
              <w:rPr>
                <w:rFonts w:ascii="Book Antiqua" w:hAnsi="Book Antiqua"/>
                <w:sz w:val="22"/>
                <w:szCs w:val="22"/>
              </w:rPr>
            </w:pPr>
            <w:r w:rsidRPr="00F41F0F">
              <w:rPr>
                <w:rFonts w:ascii="Book Antiqua" w:hAnsi="Book Antiqua"/>
                <w:sz w:val="22"/>
                <w:szCs w:val="22"/>
              </w:rPr>
              <w:t>……</w:t>
            </w:r>
          </w:p>
          <w:p w14:paraId="5C9BEFF8" w14:textId="77777777" w:rsidR="0033134E" w:rsidRPr="00F41F0F" w:rsidRDefault="0033134E" w:rsidP="0096434A">
            <w:pPr>
              <w:jc w:val="both"/>
              <w:rPr>
                <w:rFonts w:ascii="Book Antiqua" w:hAnsi="Book Antiqua"/>
                <w:sz w:val="22"/>
                <w:szCs w:val="22"/>
              </w:rPr>
            </w:pPr>
          </w:p>
          <w:p w14:paraId="2DC1DC91" w14:textId="77777777" w:rsidR="0096434A" w:rsidRPr="00F41F0F" w:rsidRDefault="0096434A" w:rsidP="0096434A">
            <w:pPr>
              <w:jc w:val="both"/>
              <w:rPr>
                <w:rFonts w:ascii="Book Antiqua" w:hAnsi="Book Antiqua"/>
                <w:sz w:val="22"/>
                <w:szCs w:val="22"/>
              </w:rPr>
            </w:pPr>
            <w:r w:rsidRPr="00F41F0F">
              <w:rPr>
                <w:rFonts w:ascii="Book Antiqua" w:hAnsi="Book Antiqua"/>
                <w:sz w:val="22"/>
                <w:szCs w:val="22"/>
              </w:rPr>
              <w:t>6.3 The Employer shall acquire and pay for all permits, approvals and/or licenses from all local, state or national government authorities or public service undertakings in the country where the Site is located which such authorities or undertakings require the Employer to obtain them in the Employer's name, are necessary for the execution of the Contract (they include those required for the performance by both the Contractor and the Employer of their respective obligations under the Contract), including those specified in Appendix 6 (Scope of Works and Supply by the Employer) to the Contract Agreement</w:t>
            </w:r>
          </w:p>
          <w:p w14:paraId="0137634C" w14:textId="77777777" w:rsidR="0096434A" w:rsidRPr="00F41F0F" w:rsidRDefault="0096434A" w:rsidP="0096434A">
            <w:pPr>
              <w:jc w:val="both"/>
              <w:rPr>
                <w:rFonts w:ascii="Book Antiqua" w:hAnsi="Book Antiqua"/>
                <w:sz w:val="22"/>
                <w:szCs w:val="22"/>
              </w:rPr>
            </w:pPr>
          </w:p>
          <w:p w14:paraId="2A393B52" w14:textId="44E90C10" w:rsidR="0096434A" w:rsidRPr="00F41F0F" w:rsidRDefault="0096434A" w:rsidP="0096434A">
            <w:pPr>
              <w:jc w:val="both"/>
              <w:rPr>
                <w:rFonts w:ascii="Book Antiqua" w:hAnsi="Book Antiqua"/>
                <w:sz w:val="22"/>
                <w:szCs w:val="22"/>
              </w:rPr>
            </w:pPr>
            <w:r w:rsidRPr="00F41F0F">
              <w:rPr>
                <w:rFonts w:ascii="Book Antiqua" w:hAnsi="Book Antiqua"/>
                <w:sz w:val="22"/>
                <w:szCs w:val="22"/>
              </w:rPr>
              <w:t>6.4 If requested by the Contractor, the Employer shall use its best endeavors to assist the Contractor in obtaining in a timely and expeditious manner all permits, approvals and/or licenses necessary for the execution of the Contract from all local, state or national government authorities or public service undertakings that such authorities or undertakings require the Contractor or Subcontractors or the personnel of the Contractor or Subcontractors, as the case may be, to obtain.</w:t>
            </w:r>
          </w:p>
        </w:tc>
        <w:tc>
          <w:tcPr>
            <w:tcW w:w="5040" w:type="dxa"/>
            <w:tcBorders>
              <w:bottom w:val="nil"/>
            </w:tcBorders>
            <w:shd w:val="clear" w:color="auto" w:fill="auto"/>
          </w:tcPr>
          <w:p w14:paraId="70A588BC" w14:textId="4B754DE8" w:rsidR="0096434A" w:rsidRPr="00F41F0F" w:rsidRDefault="00635E37" w:rsidP="0096434A">
            <w:pPr>
              <w:jc w:val="both"/>
              <w:rPr>
                <w:rFonts w:ascii="Book Antiqua" w:hAnsi="Book Antiqua"/>
                <w:sz w:val="22"/>
                <w:szCs w:val="22"/>
              </w:rPr>
            </w:pPr>
            <w:r w:rsidRPr="00F41F0F">
              <w:rPr>
                <w:rFonts w:ascii="Book Antiqua" w:hAnsi="Book Antiqua"/>
                <w:sz w:val="22"/>
                <w:szCs w:val="22"/>
              </w:rPr>
              <w:t>Buyer will provide necessary permits wherever required for execution of proposed scope of work. Please confirm.</w:t>
            </w:r>
          </w:p>
        </w:tc>
        <w:tc>
          <w:tcPr>
            <w:tcW w:w="3738" w:type="dxa"/>
            <w:vMerge w:val="restart"/>
            <w:shd w:val="clear" w:color="auto" w:fill="auto"/>
          </w:tcPr>
          <w:p w14:paraId="197B8D3C" w14:textId="18AC2895" w:rsidR="0096434A" w:rsidRPr="00F41F0F" w:rsidRDefault="0096434A" w:rsidP="0096434A">
            <w:pPr>
              <w:jc w:val="both"/>
              <w:rPr>
                <w:rFonts w:ascii="Book Antiqua" w:hAnsi="Book Antiqua" w:cs="Arial"/>
                <w:sz w:val="22"/>
                <w:szCs w:val="22"/>
              </w:rPr>
            </w:pPr>
            <w:r w:rsidRPr="00F41F0F">
              <w:rPr>
                <w:rFonts w:ascii="Book Antiqua" w:hAnsi="Book Antiqua" w:cs="Arial"/>
                <w:sz w:val="22"/>
                <w:szCs w:val="22"/>
              </w:rPr>
              <w:t xml:space="preserve">Bidder is advised to kindly </w:t>
            </w:r>
            <w:proofErr w:type="gramStart"/>
            <w:r w:rsidRPr="00F41F0F">
              <w:rPr>
                <w:rFonts w:ascii="Book Antiqua" w:hAnsi="Book Antiqua" w:cs="Arial"/>
                <w:sz w:val="22"/>
                <w:szCs w:val="22"/>
              </w:rPr>
              <w:t>refer</w:t>
            </w:r>
            <w:proofErr w:type="gramEnd"/>
            <w:r w:rsidRPr="00F41F0F">
              <w:rPr>
                <w:rFonts w:ascii="Book Antiqua" w:hAnsi="Book Antiqua" w:cs="Arial"/>
                <w:sz w:val="22"/>
                <w:szCs w:val="22"/>
              </w:rPr>
              <w:t xml:space="preserve"> GCC Clause 5</w:t>
            </w:r>
            <w:r w:rsidR="00A37801" w:rsidRPr="00F41F0F">
              <w:rPr>
                <w:rFonts w:ascii="Book Antiqua" w:hAnsi="Book Antiqua" w:cs="Arial"/>
                <w:sz w:val="22"/>
                <w:szCs w:val="22"/>
              </w:rPr>
              <w:t xml:space="preserve"> </w:t>
            </w:r>
            <w:r w:rsidRPr="00F41F0F">
              <w:rPr>
                <w:rFonts w:ascii="Book Antiqua" w:hAnsi="Book Antiqua" w:cs="Arial"/>
                <w:sz w:val="22"/>
                <w:szCs w:val="22"/>
              </w:rPr>
              <w:t>&amp; 6, which is amply clear in this regard</w:t>
            </w:r>
            <w:r w:rsidR="00FC3B73" w:rsidRPr="00F41F0F">
              <w:rPr>
                <w:rFonts w:ascii="Book Antiqua" w:hAnsi="Book Antiqua" w:cs="Arial"/>
                <w:sz w:val="22"/>
                <w:szCs w:val="22"/>
              </w:rPr>
              <w:t xml:space="preserve"> and </w:t>
            </w:r>
            <w:proofErr w:type="gramStart"/>
            <w:r w:rsidR="00FC3B73" w:rsidRPr="00F41F0F">
              <w:rPr>
                <w:rFonts w:ascii="Book Antiqua" w:hAnsi="Book Antiqua" w:cs="Arial"/>
                <w:sz w:val="22"/>
                <w:szCs w:val="22"/>
              </w:rPr>
              <w:t>remain</w:t>
            </w:r>
            <w:proofErr w:type="gramEnd"/>
            <w:r w:rsidR="00FC3B73" w:rsidRPr="00F41F0F">
              <w:rPr>
                <w:rFonts w:ascii="Book Antiqua" w:hAnsi="Book Antiqua" w:cs="Arial"/>
                <w:sz w:val="22"/>
                <w:szCs w:val="22"/>
              </w:rPr>
              <w:t xml:space="preserve"> unchanged.</w:t>
            </w:r>
          </w:p>
        </w:tc>
      </w:tr>
      <w:tr w:rsidR="00FC590A" w:rsidRPr="00F41F0F" w14:paraId="09C45307" w14:textId="77777777" w:rsidTr="00103B51">
        <w:trPr>
          <w:trHeight w:val="3843"/>
        </w:trPr>
        <w:tc>
          <w:tcPr>
            <w:tcW w:w="630" w:type="dxa"/>
            <w:vMerge/>
            <w:shd w:val="clear" w:color="auto" w:fill="auto"/>
          </w:tcPr>
          <w:p w14:paraId="12816A94" w14:textId="77777777" w:rsidR="00BC249E" w:rsidRPr="00F41F0F" w:rsidRDefault="00BC249E" w:rsidP="0096434A">
            <w:pPr>
              <w:pStyle w:val="ListParagraph"/>
              <w:spacing w:line="276" w:lineRule="auto"/>
              <w:ind w:left="360"/>
              <w:jc w:val="both"/>
              <w:rPr>
                <w:rFonts w:ascii="Book Antiqua" w:hAnsi="Book Antiqua" w:cs="Arial"/>
                <w:sz w:val="22"/>
                <w:szCs w:val="22"/>
              </w:rPr>
            </w:pPr>
          </w:p>
        </w:tc>
        <w:tc>
          <w:tcPr>
            <w:tcW w:w="1620" w:type="dxa"/>
            <w:vMerge/>
            <w:shd w:val="clear" w:color="auto" w:fill="auto"/>
          </w:tcPr>
          <w:p w14:paraId="09E26D23" w14:textId="77777777" w:rsidR="00BC249E" w:rsidRPr="00F41F0F" w:rsidRDefault="00BC249E" w:rsidP="0096434A">
            <w:pPr>
              <w:jc w:val="both"/>
              <w:rPr>
                <w:rFonts w:ascii="Book Antiqua" w:hAnsi="Book Antiqua"/>
                <w:sz w:val="22"/>
                <w:szCs w:val="22"/>
              </w:rPr>
            </w:pPr>
          </w:p>
        </w:tc>
        <w:tc>
          <w:tcPr>
            <w:tcW w:w="4500" w:type="dxa"/>
            <w:vMerge/>
          </w:tcPr>
          <w:p w14:paraId="4E818220" w14:textId="77777777" w:rsidR="00BC249E" w:rsidRPr="00F41F0F" w:rsidRDefault="00BC249E" w:rsidP="0096434A">
            <w:pPr>
              <w:jc w:val="both"/>
              <w:rPr>
                <w:rFonts w:ascii="Book Antiqua" w:hAnsi="Book Antiqua"/>
                <w:sz w:val="22"/>
                <w:szCs w:val="22"/>
              </w:rPr>
            </w:pPr>
          </w:p>
        </w:tc>
        <w:tc>
          <w:tcPr>
            <w:tcW w:w="5040" w:type="dxa"/>
            <w:tcBorders>
              <w:top w:val="nil"/>
            </w:tcBorders>
            <w:shd w:val="clear" w:color="auto" w:fill="auto"/>
          </w:tcPr>
          <w:p w14:paraId="5969D81F" w14:textId="1DC2BD61" w:rsidR="00BC249E" w:rsidRPr="00F41F0F" w:rsidRDefault="00BC249E" w:rsidP="00103B51">
            <w:pPr>
              <w:jc w:val="both"/>
              <w:rPr>
                <w:rFonts w:ascii="Book Antiqua" w:hAnsi="Book Antiqua"/>
                <w:sz w:val="22"/>
                <w:szCs w:val="22"/>
              </w:rPr>
            </w:pPr>
          </w:p>
        </w:tc>
        <w:tc>
          <w:tcPr>
            <w:tcW w:w="3738" w:type="dxa"/>
            <w:vMerge/>
            <w:shd w:val="clear" w:color="auto" w:fill="auto"/>
          </w:tcPr>
          <w:p w14:paraId="4C94F693" w14:textId="77777777" w:rsidR="00BC249E" w:rsidRPr="00F41F0F" w:rsidRDefault="00BC249E" w:rsidP="0096434A">
            <w:pPr>
              <w:jc w:val="both"/>
              <w:rPr>
                <w:rFonts w:ascii="Book Antiqua" w:hAnsi="Book Antiqua" w:cs="Arial"/>
                <w:sz w:val="22"/>
                <w:szCs w:val="22"/>
              </w:rPr>
            </w:pPr>
          </w:p>
        </w:tc>
      </w:tr>
      <w:tr w:rsidR="00FC590A" w:rsidRPr="00F41F0F" w14:paraId="3FEB2F74" w14:textId="77777777" w:rsidTr="00D0015D">
        <w:trPr>
          <w:trHeight w:val="1646"/>
        </w:trPr>
        <w:tc>
          <w:tcPr>
            <w:tcW w:w="630" w:type="dxa"/>
            <w:shd w:val="clear" w:color="auto" w:fill="auto"/>
          </w:tcPr>
          <w:p w14:paraId="09011D62" w14:textId="77777777" w:rsidR="00BC249E" w:rsidRPr="00F41F0F" w:rsidRDefault="00BC249E" w:rsidP="0096434A">
            <w:pPr>
              <w:pStyle w:val="ListParagraph"/>
              <w:numPr>
                <w:ilvl w:val="0"/>
                <w:numId w:val="6"/>
              </w:numPr>
              <w:spacing w:line="276" w:lineRule="auto"/>
              <w:jc w:val="both"/>
              <w:rPr>
                <w:rFonts w:ascii="Book Antiqua" w:hAnsi="Book Antiqua" w:cs="Arial"/>
                <w:sz w:val="22"/>
                <w:szCs w:val="22"/>
              </w:rPr>
            </w:pPr>
          </w:p>
        </w:tc>
        <w:tc>
          <w:tcPr>
            <w:tcW w:w="1620" w:type="dxa"/>
            <w:shd w:val="clear" w:color="auto" w:fill="auto"/>
          </w:tcPr>
          <w:p w14:paraId="0AD0ECFB" w14:textId="1EF11A58" w:rsidR="00BC249E" w:rsidRPr="00F41F0F" w:rsidRDefault="008879C1" w:rsidP="0096434A">
            <w:pPr>
              <w:jc w:val="both"/>
              <w:rPr>
                <w:rFonts w:ascii="Book Antiqua" w:hAnsi="Book Antiqua"/>
                <w:sz w:val="22"/>
                <w:szCs w:val="22"/>
              </w:rPr>
            </w:pPr>
            <w:r w:rsidRPr="00F41F0F">
              <w:rPr>
                <w:rFonts w:ascii="Book Antiqua" w:hAnsi="Book Antiqua"/>
                <w:sz w:val="22"/>
                <w:szCs w:val="22"/>
              </w:rPr>
              <w:t>Clause 5 of GCC, Vol-I of the Bidding Documents</w:t>
            </w:r>
          </w:p>
        </w:tc>
        <w:tc>
          <w:tcPr>
            <w:tcW w:w="4500" w:type="dxa"/>
          </w:tcPr>
          <w:p w14:paraId="6D2D6008" w14:textId="77777777" w:rsidR="008879C1" w:rsidRPr="00F41F0F" w:rsidRDefault="008879C1" w:rsidP="008879C1">
            <w:pPr>
              <w:jc w:val="both"/>
              <w:rPr>
                <w:rFonts w:ascii="Book Antiqua" w:hAnsi="Book Antiqua"/>
                <w:sz w:val="22"/>
                <w:szCs w:val="22"/>
              </w:rPr>
            </w:pPr>
            <w:r w:rsidRPr="00F41F0F">
              <w:rPr>
                <w:rFonts w:ascii="Book Antiqua" w:hAnsi="Book Antiqua"/>
                <w:sz w:val="22"/>
                <w:szCs w:val="22"/>
              </w:rPr>
              <w:t xml:space="preserve">5.3 The Contractor shall acquire in its name all permits, approvals and/or licenses from all local, state or national government authorities or public service undertakings in the country where the Site is located that are necessary for the performance of the Contract, including, without limitation, visas for the </w:t>
            </w:r>
            <w:proofErr w:type="spellStart"/>
            <w:r w:rsidRPr="00F41F0F">
              <w:rPr>
                <w:rFonts w:ascii="Book Antiqua" w:hAnsi="Book Antiqua"/>
                <w:sz w:val="22"/>
                <w:szCs w:val="22"/>
              </w:rPr>
              <w:t>Contractor</w:t>
            </w:r>
            <w:r w:rsidRPr="00F41F0F">
              <w:rPr>
                <w:sz w:val="22"/>
                <w:szCs w:val="22"/>
              </w:rPr>
              <w:t>‟</w:t>
            </w:r>
            <w:r w:rsidRPr="00F41F0F">
              <w:rPr>
                <w:rFonts w:ascii="Book Antiqua" w:hAnsi="Book Antiqua"/>
                <w:sz w:val="22"/>
                <w:szCs w:val="22"/>
              </w:rPr>
              <w:t>s</w:t>
            </w:r>
            <w:proofErr w:type="spellEnd"/>
            <w:r w:rsidRPr="00F41F0F">
              <w:rPr>
                <w:rFonts w:ascii="Book Antiqua" w:hAnsi="Book Antiqua"/>
                <w:sz w:val="22"/>
                <w:szCs w:val="22"/>
              </w:rPr>
              <w:t xml:space="preserve"> and </w:t>
            </w:r>
            <w:proofErr w:type="spellStart"/>
            <w:r w:rsidRPr="00F41F0F">
              <w:rPr>
                <w:rFonts w:ascii="Book Antiqua" w:hAnsi="Book Antiqua"/>
                <w:sz w:val="22"/>
                <w:szCs w:val="22"/>
              </w:rPr>
              <w:t>Subcontractor</w:t>
            </w:r>
            <w:r w:rsidRPr="00F41F0F">
              <w:rPr>
                <w:sz w:val="22"/>
                <w:szCs w:val="22"/>
              </w:rPr>
              <w:t>‟</w:t>
            </w:r>
            <w:r w:rsidRPr="00F41F0F">
              <w:rPr>
                <w:rFonts w:ascii="Book Antiqua" w:hAnsi="Book Antiqua"/>
                <w:sz w:val="22"/>
                <w:szCs w:val="22"/>
              </w:rPr>
              <w:t>s</w:t>
            </w:r>
            <w:proofErr w:type="spellEnd"/>
            <w:r w:rsidRPr="00F41F0F">
              <w:rPr>
                <w:rFonts w:ascii="Book Antiqua" w:hAnsi="Book Antiqua"/>
                <w:sz w:val="22"/>
                <w:szCs w:val="22"/>
              </w:rPr>
              <w:t xml:space="preserve"> personnel and entry permits for all imported </w:t>
            </w:r>
            <w:proofErr w:type="spellStart"/>
            <w:r w:rsidRPr="00F41F0F">
              <w:rPr>
                <w:rFonts w:ascii="Book Antiqua" w:hAnsi="Book Antiqua"/>
                <w:sz w:val="22"/>
                <w:szCs w:val="22"/>
              </w:rPr>
              <w:t>Contractor</w:t>
            </w:r>
            <w:r w:rsidRPr="00F41F0F">
              <w:rPr>
                <w:sz w:val="22"/>
                <w:szCs w:val="22"/>
              </w:rPr>
              <w:t>‟</w:t>
            </w:r>
            <w:r w:rsidRPr="00F41F0F">
              <w:rPr>
                <w:rFonts w:ascii="Book Antiqua" w:hAnsi="Book Antiqua"/>
                <w:sz w:val="22"/>
                <w:szCs w:val="22"/>
              </w:rPr>
              <w:t>s</w:t>
            </w:r>
            <w:proofErr w:type="spellEnd"/>
            <w:r w:rsidRPr="00F41F0F">
              <w:rPr>
                <w:rFonts w:ascii="Book Antiqua" w:hAnsi="Book Antiqua"/>
                <w:sz w:val="22"/>
                <w:szCs w:val="22"/>
              </w:rPr>
              <w:t xml:space="preserve"> Equipment. The Contractor shall acquire all other permits, approvals and/or licenses that are not the responsibility of the Employer under GCC Sub-Clause 6.3 hereof and that are necessary for the performance of the Contract</w:t>
            </w:r>
          </w:p>
          <w:p w14:paraId="0C200B64" w14:textId="55EE98F6" w:rsidR="00BC249E" w:rsidRPr="00F41F0F" w:rsidRDefault="008879C1" w:rsidP="0096434A">
            <w:pPr>
              <w:jc w:val="both"/>
              <w:rPr>
                <w:rFonts w:ascii="Book Antiqua" w:hAnsi="Book Antiqua"/>
                <w:sz w:val="22"/>
                <w:szCs w:val="22"/>
              </w:rPr>
            </w:pPr>
            <w:r w:rsidRPr="00F41F0F">
              <w:rPr>
                <w:rFonts w:ascii="Book Antiqua" w:hAnsi="Book Antiqua"/>
                <w:sz w:val="22"/>
                <w:szCs w:val="22"/>
              </w:rPr>
              <w:t>………..</w:t>
            </w:r>
          </w:p>
        </w:tc>
        <w:tc>
          <w:tcPr>
            <w:tcW w:w="5040" w:type="dxa"/>
            <w:shd w:val="clear" w:color="auto" w:fill="auto"/>
          </w:tcPr>
          <w:p w14:paraId="745CAD2E" w14:textId="77777777" w:rsidR="00095B23" w:rsidRPr="00F41F0F" w:rsidRDefault="00095B23" w:rsidP="00095B23">
            <w:pPr>
              <w:jc w:val="both"/>
              <w:rPr>
                <w:rFonts w:ascii="Book Antiqua" w:hAnsi="Book Antiqua" w:cs="Arial"/>
                <w:sz w:val="22"/>
                <w:szCs w:val="22"/>
              </w:rPr>
            </w:pPr>
            <w:r w:rsidRPr="00F41F0F">
              <w:rPr>
                <w:rFonts w:ascii="Book Antiqua" w:hAnsi="Book Antiqua" w:cs="Arial"/>
                <w:sz w:val="22"/>
                <w:szCs w:val="22"/>
              </w:rPr>
              <w:t xml:space="preserve">Any Imposition of Personnel/ Policy Requirements (Such as Drug Testing, Certifications, Background Checks </w:t>
            </w:r>
            <w:proofErr w:type="spellStart"/>
            <w:r w:rsidRPr="00F41F0F">
              <w:rPr>
                <w:rFonts w:ascii="Book Antiqua" w:hAnsi="Book Antiqua" w:cs="Arial"/>
                <w:sz w:val="22"/>
                <w:szCs w:val="22"/>
              </w:rPr>
              <w:t>etc</w:t>
            </w:r>
            <w:proofErr w:type="spellEnd"/>
            <w:r w:rsidRPr="00F41F0F">
              <w:rPr>
                <w:rFonts w:ascii="Book Antiqua" w:hAnsi="Book Antiqua" w:cs="Arial"/>
                <w:sz w:val="22"/>
                <w:szCs w:val="22"/>
              </w:rPr>
              <w:t>) shall not be in contractor scope. Please confirm.</w:t>
            </w:r>
          </w:p>
          <w:p w14:paraId="4461A344" w14:textId="73C44B6D" w:rsidR="00BC249E" w:rsidRPr="00F41F0F" w:rsidRDefault="00BC249E" w:rsidP="0096434A">
            <w:pPr>
              <w:jc w:val="both"/>
              <w:rPr>
                <w:rFonts w:ascii="Book Antiqua" w:hAnsi="Book Antiqua"/>
                <w:sz w:val="22"/>
                <w:szCs w:val="22"/>
              </w:rPr>
            </w:pPr>
          </w:p>
        </w:tc>
        <w:tc>
          <w:tcPr>
            <w:tcW w:w="3738" w:type="dxa"/>
            <w:shd w:val="clear" w:color="auto" w:fill="auto"/>
          </w:tcPr>
          <w:p w14:paraId="70C13A6C" w14:textId="4193E121" w:rsidR="00BC249E" w:rsidRPr="00F41F0F" w:rsidRDefault="008879C1" w:rsidP="0096434A">
            <w:pPr>
              <w:jc w:val="both"/>
              <w:rPr>
                <w:rFonts w:ascii="Book Antiqua" w:hAnsi="Book Antiqua" w:cs="Arial"/>
                <w:sz w:val="22"/>
                <w:szCs w:val="22"/>
              </w:rPr>
            </w:pPr>
            <w:r w:rsidRPr="00F41F0F">
              <w:rPr>
                <w:rFonts w:ascii="Book Antiqua" w:hAnsi="Book Antiqua" w:cs="Arial"/>
                <w:sz w:val="22"/>
                <w:szCs w:val="22"/>
              </w:rPr>
              <w:t>The contractor’s</w:t>
            </w:r>
            <w:r w:rsidR="00BC249E" w:rsidRPr="00F41F0F">
              <w:rPr>
                <w:rFonts w:ascii="Book Antiqua" w:hAnsi="Book Antiqua" w:cs="Arial"/>
                <w:sz w:val="22"/>
                <w:szCs w:val="22"/>
              </w:rPr>
              <w:t xml:space="preserve"> </w:t>
            </w:r>
            <w:r w:rsidR="00AA53FD" w:rsidRPr="00F41F0F">
              <w:rPr>
                <w:rFonts w:ascii="Book Antiqua" w:hAnsi="Book Antiqua" w:cs="Arial"/>
                <w:sz w:val="22"/>
                <w:szCs w:val="22"/>
              </w:rPr>
              <w:t>scope</w:t>
            </w:r>
            <w:r w:rsidR="00DB3599" w:rsidRPr="00F41F0F">
              <w:rPr>
                <w:rFonts w:ascii="Book Antiqua" w:hAnsi="Book Antiqua" w:cs="Arial"/>
                <w:sz w:val="22"/>
                <w:szCs w:val="22"/>
              </w:rPr>
              <w:t xml:space="preserve"> &amp; responsibilities </w:t>
            </w:r>
            <w:r w:rsidR="00B54087" w:rsidRPr="00F41F0F">
              <w:rPr>
                <w:rFonts w:ascii="Book Antiqua" w:hAnsi="Book Antiqua" w:cs="Arial"/>
                <w:sz w:val="22"/>
                <w:szCs w:val="22"/>
              </w:rPr>
              <w:t>are clearly specified in the bidding documents.</w:t>
            </w:r>
            <w:r w:rsidR="00AA53FD" w:rsidRPr="00F41F0F">
              <w:rPr>
                <w:rFonts w:ascii="Book Antiqua" w:hAnsi="Book Antiqua" w:cs="Arial"/>
                <w:sz w:val="22"/>
                <w:szCs w:val="22"/>
              </w:rPr>
              <w:t xml:space="preserve"> </w:t>
            </w:r>
          </w:p>
        </w:tc>
      </w:tr>
      <w:tr w:rsidR="00FC590A" w:rsidRPr="00F41F0F" w14:paraId="39C3C509" w14:textId="77777777" w:rsidTr="00D0015D">
        <w:trPr>
          <w:trHeight w:val="4921"/>
        </w:trPr>
        <w:tc>
          <w:tcPr>
            <w:tcW w:w="630" w:type="dxa"/>
            <w:shd w:val="clear" w:color="auto" w:fill="auto"/>
          </w:tcPr>
          <w:p w14:paraId="481E0D4F" w14:textId="77777777" w:rsidR="002C3397" w:rsidRPr="00F41F0F" w:rsidRDefault="002C3397" w:rsidP="0096434A">
            <w:pPr>
              <w:pStyle w:val="ListParagraph"/>
              <w:numPr>
                <w:ilvl w:val="0"/>
                <w:numId w:val="6"/>
              </w:numPr>
              <w:spacing w:line="276" w:lineRule="auto"/>
              <w:jc w:val="both"/>
              <w:rPr>
                <w:rFonts w:ascii="Book Antiqua" w:hAnsi="Book Antiqua" w:cs="Arial"/>
                <w:sz w:val="22"/>
                <w:szCs w:val="22"/>
              </w:rPr>
            </w:pPr>
          </w:p>
        </w:tc>
        <w:tc>
          <w:tcPr>
            <w:tcW w:w="1620" w:type="dxa"/>
            <w:shd w:val="clear" w:color="auto" w:fill="auto"/>
          </w:tcPr>
          <w:p w14:paraId="6BED57E3" w14:textId="77777777" w:rsidR="002C3397" w:rsidRPr="00F41F0F" w:rsidRDefault="002C3397" w:rsidP="0096434A">
            <w:pPr>
              <w:jc w:val="both"/>
              <w:rPr>
                <w:rFonts w:ascii="Book Antiqua" w:hAnsi="Book Antiqua"/>
                <w:sz w:val="22"/>
                <w:szCs w:val="22"/>
              </w:rPr>
            </w:pPr>
            <w:r w:rsidRPr="00F41F0F">
              <w:rPr>
                <w:rFonts w:ascii="Book Antiqua" w:hAnsi="Book Antiqua"/>
                <w:sz w:val="22"/>
                <w:szCs w:val="22"/>
              </w:rPr>
              <w:t>Clause 18.3.</w:t>
            </w:r>
            <w:proofErr w:type="gramStart"/>
            <w:r w:rsidRPr="00F41F0F">
              <w:rPr>
                <w:rFonts w:ascii="Book Antiqua" w:hAnsi="Book Antiqua"/>
                <w:sz w:val="22"/>
                <w:szCs w:val="22"/>
              </w:rPr>
              <w:t>3.23</w:t>
            </w:r>
            <w:proofErr w:type="gramEnd"/>
            <w:r w:rsidRPr="00F41F0F">
              <w:rPr>
                <w:rFonts w:ascii="Book Antiqua" w:hAnsi="Book Antiqua"/>
                <w:sz w:val="22"/>
                <w:szCs w:val="22"/>
              </w:rPr>
              <w:t xml:space="preserve"> of GCC (SCC), Vol-I of the Bidding Documents</w:t>
            </w:r>
          </w:p>
          <w:p w14:paraId="43F16125" w14:textId="77777777" w:rsidR="002C3397" w:rsidRPr="00F41F0F" w:rsidRDefault="002C3397" w:rsidP="0096434A">
            <w:pPr>
              <w:jc w:val="both"/>
              <w:rPr>
                <w:rFonts w:ascii="Book Antiqua" w:hAnsi="Book Antiqua"/>
                <w:sz w:val="22"/>
                <w:szCs w:val="22"/>
              </w:rPr>
            </w:pPr>
          </w:p>
        </w:tc>
        <w:tc>
          <w:tcPr>
            <w:tcW w:w="4500" w:type="dxa"/>
          </w:tcPr>
          <w:p w14:paraId="1E28B34B" w14:textId="0B5181A0" w:rsidR="002C3397" w:rsidRPr="00F41F0F" w:rsidRDefault="002C3397" w:rsidP="0096434A">
            <w:pPr>
              <w:jc w:val="both"/>
              <w:rPr>
                <w:rFonts w:ascii="Book Antiqua" w:hAnsi="Book Antiqua"/>
                <w:sz w:val="22"/>
                <w:szCs w:val="22"/>
              </w:rPr>
            </w:pPr>
            <w:r w:rsidRPr="00F41F0F">
              <w:rPr>
                <w:rFonts w:ascii="Book Antiqua" w:hAnsi="Book Antiqua" w:cs="Arial"/>
                <w:sz w:val="22"/>
                <w:szCs w:val="22"/>
              </w:rPr>
              <w:t xml:space="preserve">If the Contractor fails in providing </w:t>
            </w:r>
            <w:proofErr w:type="gramStart"/>
            <w:r w:rsidRPr="00F41F0F">
              <w:rPr>
                <w:rFonts w:ascii="Book Antiqua" w:hAnsi="Book Antiqua" w:cs="Arial"/>
                <w:sz w:val="22"/>
                <w:szCs w:val="22"/>
              </w:rPr>
              <w:t>safe</w:t>
            </w:r>
            <w:proofErr w:type="gramEnd"/>
            <w:r w:rsidRPr="00F41F0F">
              <w:rPr>
                <w:rFonts w:ascii="Book Antiqua" w:hAnsi="Book Antiqua" w:cs="Arial"/>
                <w:sz w:val="22"/>
                <w:szCs w:val="22"/>
              </w:rPr>
              <w:t xml:space="preserve"> working environment as per Employer Safety Rules or continues the work even after being instructed to stop work by the Project Manager as provided in GCC Sub-Clause 18.3.3.19 above, the Contractor shall promptly pay to Employer, on demand by the Employer, </w:t>
            </w:r>
            <w:r w:rsidRPr="00F41F0F">
              <w:rPr>
                <w:rFonts w:ascii="Book Antiqua" w:hAnsi="Book Antiqua" w:cs="Arial"/>
                <w:b/>
                <w:bCs/>
                <w:sz w:val="22"/>
                <w:szCs w:val="22"/>
              </w:rPr>
              <w:t xml:space="preserve">a </w:t>
            </w:r>
            <w:proofErr w:type="gramStart"/>
            <w:r w:rsidRPr="00F41F0F">
              <w:rPr>
                <w:rFonts w:ascii="Book Antiqua" w:hAnsi="Book Antiqua" w:cs="Arial"/>
                <w:b/>
                <w:bCs/>
                <w:sz w:val="22"/>
                <w:szCs w:val="22"/>
              </w:rPr>
              <w:t>recovery</w:t>
            </w:r>
            <w:r w:rsidRPr="00F41F0F">
              <w:rPr>
                <w:rFonts w:ascii="Book Antiqua" w:hAnsi="Book Antiqua" w:cs="Arial"/>
                <w:sz w:val="22"/>
                <w:szCs w:val="22"/>
              </w:rPr>
              <w:t xml:space="preserve">  at</w:t>
            </w:r>
            <w:proofErr w:type="gramEnd"/>
            <w:r w:rsidRPr="00F41F0F">
              <w:rPr>
                <w:rFonts w:ascii="Book Antiqua" w:hAnsi="Book Antiqua" w:cs="Arial"/>
                <w:sz w:val="22"/>
                <w:szCs w:val="22"/>
              </w:rPr>
              <w:t xml:space="preserve"> the rate of Rs. 10,000/- per day or part thereof to be deposited in Safety Corpus Fund pursuant to GCC Sub-Clause 18.3.</w:t>
            </w:r>
            <w:proofErr w:type="gramStart"/>
            <w:r w:rsidRPr="00F41F0F">
              <w:rPr>
                <w:rFonts w:ascii="Book Antiqua" w:hAnsi="Book Antiqua" w:cs="Arial"/>
                <w:sz w:val="22"/>
                <w:szCs w:val="22"/>
              </w:rPr>
              <w:t>3.26</w:t>
            </w:r>
            <w:proofErr w:type="gramEnd"/>
            <w:r w:rsidRPr="00F41F0F">
              <w:rPr>
                <w:rFonts w:ascii="Book Antiqua" w:hAnsi="Book Antiqua" w:cs="Arial"/>
                <w:sz w:val="22"/>
                <w:szCs w:val="22"/>
              </w:rPr>
              <w:t xml:space="preserve">, till the instructions are complied with and so certified by the Project Manager. However, in case of accident taking place causing injury to any individual, the provisions contained in GCC Sub-Clause 18.3.3.24 shall also apply in addition to </w:t>
            </w:r>
            <w:r w:rsidRPr="00F41F0F">
              <w:rPr>
                <w:rFonts w:ascii="Book Antiqua" w:hAnsi="Book Antiqua" w:cs="Arial"/>
                <w:b/>
                <w:bCs/>
                <w:sz w:val="22"/>
                <w:szCs w:val="22"/>
              </w:rPr>
              <w:t>recovery</w:t>
            </w:r>
            <w:r w:rsidRPr="00F41F0F">
              <w:rPr>
                <w:rFonts w:ascii="Book Antiqua" w:hAnsi="Book Antiqua" w:cs="Arial"/>
                <w:sz w:val="22"/>
                <w:szCs w:val="22"/>
              </w:rPr>
              <w:t xml:space="preserve"> mentioned in this Clause.</w:t>
            </w:r>
          </w:p>
        </w:tc>
        <w:tc>
          <w:tcPr>
            <w:tcW w:w="5040" w:type="dxa"/>
            <w:shd w:val="clear" w:color="auto" w:fill="auto"/>
          </w:tcPr>
          <w:p w14:paraId="043A8FA9" w14:textId="77777777" w:rsidR="00090FB3" w:rsidRPr="00F41F0F" w:rsidRDefault="000616F6" w:rsidP="000616F6">
            <w:pPr>
              <w:jc w:val="both"/>
              <w:rPr>
                <w:rFonts w:ascii="Book Antiqua" w:hAnsi="Book Antiqua" w:cs="Arial"/>
                <w:sz w:val="22"/>
                <w:szCs w:val="22"/>
              </w:rPr>
            </w:pPr>
            <w:r w:rsidRPr="00F41F0F">
              <w:rPr>
                <w:rFonts w:ascii="Book Antiqua" w:hAnsi="Book Antiqua" w:cs="Arial"/>
                <w:sz w:val="22"/>
                <w:szCs w:val="22"/>
              </w:rPr>
              <w:t>Stop work Rights for Contractor</w:t>
            </w:r>
            <w:r w:rsidRPr="00F41F0F">
              <w:rPr>
                <w:rFonts w:ascii="Book Antiqua" w:hAnsi="Book Antiqua" w:cs="Arial"/>
                <w:sz w:val="22"/>
                <w:szCs w:val="22"/>
              </w:rPr>
              <w:br/>
            </w:r>
            <w:proofErr w:type="spellStart"/>
            <w:r w:rsidRPr="00F41F0F">
              <w:rPr>
                <w:rFonts w:ascii="Book Antiqua" w:hAnsi="Book Antiqua" w:cs="Arial"/>
                <w:sz w:val="22"/>
                <w:szCs w:val="22"/>
              </w:rPr>
              <w:t>i</w:t>
            </w:r>
            <w:proofErr w:type="spellEnd"/>
            <w:r w:rsidRPr="00F41F0F">
              <w:rPr>
                <w:rFonts w:ascii="Book Antiqua" w:hAnsi="Book Antiqua" w:cs="Arial"/>
                <w:sz w:val="22"/>
                <w:szCs w:val="22"/>
              </w:rPr>
              <w:t>. Contractor is allowed to Stop Work in case safety risk is identified.</w:t>
            </w:r>
          </w:p>
          <w:p w14:paraId="19129DB0" w14:textId="7A3CA95F" w:rsidR="000616F6" w:rsidRPr="00F41F0F" w:rsidRDefault="000616F6" w:rsidP="000616F6">
            <w:pPr>
              <w:jc w:val="both"/>
              <w:rPr>
                <w:rFonts w:ascii="Book Antiqua" w:hAnsi="Book Antiqua" w:cs="Arial"/>
                <w:sz w:val="22"/>
                <w:szCs w:val="22"/>
              </w:rPr>
            </w:pPr>
            <w:r w:rsidRPr="00F41F0F">
              <w:rPr>
                <w:rFonts w:ascii="Book Antiqua" w:hAnsi="Book Antiqua" w:cs="Arial"/>
                <w:sz w:val="22"/>
                <w:szCs w:val="22"/>
              </w:rPr>
              <w:br/>
              <w:t>ii. Purchaser to provide and maintain safe working environment at Site, failing which GE shall have right to Stop Work. Both (</w:t>
            </w:r>
            <w:proofErr w:type="spellStart"/>
            <w:r w:rsidRPr="00F41F0F">
              <w:rPr>
                <w:rFonts w:ascii="Book Antiqua" w:hAnsi="Book Antiqua" w:cs="Arial"/>
                <w:sz w:val="22"/>
                <w:szCs w:val="22"/>
              </w:rPr>
              <w:t>i</w:t>
            </w:r>
            <w:proofErr w:type="spellEnd"/>
            <w:r w:rsidRPr="00F41F0F">
              <w:rPr>
                <w:rFonts w:ascii="Book Antiqua" w:hAnsi="Book Antiqua" w:cs="Arial"/>
                <w:sz w:val="22"/>
                <w:szCs w:val="22"/>
              </w:rPr>
              <w:t>) and (ii) being without GE incurring liability to the Buyer.</w:t>
            </w:r>
          </w:p>
          <w:p w14:paraId="1A72F879" w14:textId="25B0BB50" w:rsidR="002C3397" w:rsidRPr="00F41F0F" w:rsidRDefault="002C3397" w:rsidP="0096434A">
            <w:pPr>
              <w:jc w:val="both"/>
              <w:rPr>
                <w:rFonts w:ascii="Book Antiqua" w:hAnsi="Book Antiqua"/>
                <w:sz w:val="22"/>
                <w:szCs w:val="22"/>
              </w:rPr>
            </w:pPr>
          </w:p>
        </w:tc>
        <w:tc>
          <w:tcPr>
            <w:tcW w:w="3738" w:type="dxa"/>
            <w:shd w:val="clear" w:color="auto" w:fill="auto"/>
          </w:tcPr>
          <w:p w14:paraId="47B30496" w14:textId="3082FB32" w:rsidR="002C3397" w:rsidRPr="00F41F0F" w:rsidRDefault="002C3397" w:rsidP="0096434A">
            <w:pPr>
              <w:jc w:val="both"/>
              <w:rPr>
                <w:rFonts w:ascii="Book Antiqua" w:hAnsi="Book Antiqua" w:cs="Arial"/>
                <w:sz w:val="22"/>
                <w:szCs w:val="22"/>
              </w:rPr>
            </w:pPr>
            <w:r w:rsidRPr="00F41F0F">
              <w:rPr>
                <w:rFonts w:ascii="Book Antiqua" w:hAnsi="Book Antiqua" w:cs="Arial"/>
                <w:sz w:val="22"/>
                <w:szCs w:val="22"/>
              </w:rPr>
              <w:t xml:space="preserve">Bidder is advised to kindly </w:t>
            </w:r>
            <w:proofErr w:type="gramStart"/>
            <w:r w:rsidRPr="00F41F0F">
              <w:rPr>
                <w:rFonts w:ascii="Book Antiqua" w:hAnsi="Book Antiqua" w:cs="Arial"/>
                <w:sz w:val="22"/>
                <w:szCs w:val="22"/>
              </w:rPr>
              <w:t>refer</w:t>
            </w:r>
            <w:proofErr w:type="gramEnd"/>
            <w:r w:rsidRPr="00F41F0F">
              <w:rPr>
                <w:rFonts w:ascii="Book Antiqua" w:hAnsi="Book Antiqua" w:cs="Arial"/>
                <w:sz w:val="22"/>
                <w:szCs w:val="22"/>
              </w:rPr>
              <w:t xml:space="preserve"> the provisions regarding Safety</w:t>
            </w:r>
            <w:r w:rsidR="007914A1" w:rsidRPr="00F41F0F">
              <w:rPr>
                <w:rFonts w:ascii="Book Antiqua" w:hAnsi="Book Antiqua" w:cs="Arial"/>
                <w:sz w:val="22"/>
                <w:szCs w:val="22"/>
              </w:rPr>
              <w:t xml:space="preserve"> </w:t>
            </w:r>
            <w:r w:rsidRPr="00F41F0F">
              <w:rPr>
                <w:rFonts w:ascii="Book Antiqua" w:hAnsi="Book Antiqua" w:cs="Arial"/>
                <w:sz w:val="22"/>
                <w:szCs w:val="22"/>
              </w:rPr>
              <w:t>inter-alia GCC Clause 18</w:t>
            </w:r>
            <w:r w:rsidR="007914A1" w:rsidRPr="00F41F0F">
              <w:rPr>
                <w:rFonts w:ascii="Book Antiqua" w:hAnsi="Book Antiqua" w:cs="Arial"/>
                <w:sz w:val="22"/>
                <w:szCs w:val="22"/>
              </w:rPr>
              <w:t xml:space="preserve"> specified in the bidding documents</w:t>
            </w:r>
            <w:r w:rsidRPr="00F41F0F">
              <w:rPr>
                <w:rFonts w:ascii="Book Antiqua" w:hAnsi="Book Antiqua" w:cs="Arial"/>
                <w:sz w:val="22"/>
                <w:szCs w:val="22"/>
              </w:rPr>
              <w:t>, which is amply clear in this regard.</w:t>
            </w:r>
          </w:p>
        </w:tc>
      </w:tr>
      <w:tr w:rsidR="00FC590A" w:rsidRPr="00F41F0F" w14:paraId="08E4BBED" w14:textId="77777777" w:rsidTr="00D0015D">
        <w:trPr>
          <w:trHeight w:val="1646"/>
        </w:trPr>
        <w:tc>
          <w:tcPr>
            <w:tcW w:w="630" w:type="dxa"/>
            <w:shd w:val="clear" w:color="auto" w:fill="auto"/>
          </w:tcPr>
          <w:p w14:paraId="7F0C2320" w14:textId="77777777" w:rsidR="00F04674" w:rsidRPr="00F41F0F" w:rsidRDefault="00F04674" w:rsidP="0096434A">
            <w:pPr>
              <w:pStyle w:val="ListParagraph"/>
              <w:numPr>
                <w:ilvl w:val="0"/>
                <w:numId w:val="6"/>
              </w:numPr>
              <w:spacing w:line="276" w:lineRule="auto"/>
              <w:jc w:val="both"/>
              <w:rPr>
                <w:rFonts w:ascii="Book Antiqua" w:hAnsi="Book Antiqua" w:cs="Arial"/>
                <w:sz w:val="22"/>
                <w:szCs w:val="22"/>
              </w:rPr>
            </w:pPr>
          </w:p>
        </w:tc>
        <w:tc>
          <w:tcPr>
            <w:tcW w:w="1620" w:type="dxa"/>
            <w:vMerge w:val="restart"/>
            <w:shd w:val="clear" w:color="auto" w:fill="auto"/>
          </w:tcPr>
          <w:p w14:paraId="0FAC6EAD" w14:textId="37E81CE8" w:rsidR="00F04674" w:rsidRPr="00F41F0F" w:rsidRDefault="00F04674" w:rsidP="0096434A">
            <w:pPr>
              <w:jc w:val="both"/>
              <w:rPr>
                <w:rFonts w:ascii="Book Antiqua" w:hAnsi="Book Antiqua"/>
                <w:sz w:val="22"/>
                <w:szCs w:val="22"/>
              </w:rPr>
            </w:pPr>
            <w:r w:rsidRPr="00F41F0F">
              <w:rPr>
                <w:rFonts w:ascii="Book Antiqua" w:hAnsi="Book Antiqua"/>
                <w:sz w:val="22"/>
                <w:szCs w:val="22"/>
              </w:rPr>
              <w:t>Clause 32.1 of GCC (SCC), Vol-I of the Bidding Documents</w:t>
            </w:r>
          </w:p>
        </w:tc>
        <w:tc>
          <w:tcPr>
            <w:tcW w:w="4500" w:type="dxa"/>
            <w:vMerge w:val="restart"/>
          </w:tcPr>
          <w:p w14:paraId="5EA9BA89" w14:textId="77777777" w:rsidR="00F04674" w:rsidRPr="00F41F0F" w:rsidRDefault="00F04674" w:rsidP="0096434A">
            <w:pPr>
              <w:autoSpaceDE w:val="0"/>
              <w:autoSpaceDN w:val="0"/>
              <w:adjustRightInd w:val="0"/>
              <w:jc w:val="both"/>
              <w:rPr>
                <w:rFonts w:ascii="Book Antiqua" w:hAnsi="Book Antiqua" w:cs="Book Antiqua"/>
                <w:sz w:val="22"/>
                <w:szCs w:val="22"/>
              </w:rPr>
            </w:pPr>
            <w:r w:rsidRPr="00F41F0F">
              <w:rPr>
                <w:rFonts w:ascii="Book Antiqua" w:hAnsi="Book Antiqua" w:cs="Book Antiqua"/>
                <w:sz w:val="22"/>
                <w:szCs w:val="22"/>
              </w:rPr>
              <w:t>“Force Majeure” shall mean any event beyond the reasonable control of the Employer or of the Contractor</w:t>
            </w:r>
            <w:proofErr w:type="gramStart"/>
            <w:r w:rsidRPr="00F41F0F">
              <w:rPr>
                <w:rFonts w:ascii="Book Antiqua" w:hAnsi="Book Antiqua" w:cs="Book Antiqua"/>
                <w:sz w:val="22"/>
                <w:szCs w:val="22"/>
              </w:rPr>
              <w:t>, as the case may be, and</w:t>
            </w:r>
            <w:proofErr w:type="gramEnd"/>
            <w:r w:rsidRPr="00F41F0F">
              <w:rPr>
                <w:rFonts w:ascii="Book Antiqua" w:hAnsi="Book Antiqua" w:cs="Book Antiqua"/>
                <w:sz w:val="22"/>
                <w:szCs w:val="22"/>
              </w:rPr>
              <w:t xml:space="preserve"> which is unavoidable notwithstanding the reasonable care of the party affected, and shall include, without limitation, the following: </w:t>
            </w:r>
          </w:p>
          <w:p w14:paraId="3065F3D6" w14:textId="77777777" w:rsidR="00F04674" w:rsidRPr="00F41F0F" w:rsidRDefault="00F04674" w:rsidP="0096434A">
            <w:pPr>
              <w:autoSpaceDE w:val="0"/>
              <w:autoSpaceDN w:val="0"/>
              <w:adjustRightInd w:val="0"/>
              <w:jc w:val="both"/>
              <w:rPr>
                <w:rFonts w:ascii="Book Antiqua" w:hAnsi="Book Antiqua" w:cs="Book Antiqua"/>
                <w:sz w:val="22"/>
                <w:szCs w:val="22"/>
              </w:rPr>
            </w:pPr>
            <w:r w:rsidRPr="00F41F0F">
              <w:rPr>
                <w:rFonts w:ascii="Book Antiqua" w:hAnsi="Book Antiqua" w:cs="Book Antiqua"/>
                <w:sz w:val="22"/>
                <w:szCs w:val="22"/>
              </w:rPr>
              <w:t xml:space="preserve">(a) war, hostilities or warlike operations (whether war be declared or not), invasion, act of foreign enemy and civil war, </w:t>
            </w:r>
          </w:p>
          <w:p w14:paraId="524818F4" w14:textId="77777777" w:rsidR="00F04674" w:rsidRPr="00F41F0F" w:rsidRDefault="00F04674" w:rsidP="0096434A">
            <w:pPr>
              <w:jc w:val="both"/>
              <w:rPr>
                <w:rFonts w:ascii="Book Antiqua" w:hAnsi="Book Antiqua" w:cs="Book Antiqua"/>
                <w:sz w:val="22"/>
                <w:szCs w:val="22"/>
              </w:rPr>
            </w:pPr>
            <w:r w:rsidRPr="00F41F0F">
              <w:rPr>
                <w:rFonts w:ascii="Book Antiqua" w:hAnsi="Book Antiqua" w:cs="Book Antiqua"/>
                <w:sz w:val="22"/>
                <w:szCs w:val="22"/>
              </w:rPr>
              <w:t>(b) rebellion, revolution, insurrection, mutiny, usurpation of government, conspiracy, riot and civil commotion,</w:t>
            </w:r>
          </w:p>
          <w:p w14:paraId="651E93A0" w14:textId="32F23C08" w:rsidR="00F04674" w:rsidRPr="00F41F0F" w:rsidRDefault="00F04674" w:rsidP="0096434A">
            <w:pPr>
              <w:jc w:val="both"/>
              <w:rPr>
                <w:rFonts w:ascii="Book Antiqua" w:hAnsi="Book Antiqua" w:cs="Arial"/>
                <w:sz w:val="22"/>
                <w:szCs w:val="22"/>
              </w:rPr>
            </w:pPr>
            <w:r w:rsidRPr="00F41F0F">
              <w:rPr>
                <w:rFonts w:ascii="Book Antiqua" w:hAnsi="Book Antiqua"/>
                <w:sz w:val="22"/>
                <w:szCs w:val="22"/>
              </w:rPr>
              <w:t xml:space="preserve">(c) earthquake, landslide, volcanic activity, flood or cyclone, or other inclement weather </w:t>
            </w:r>
            <w:proofErr w:type="gramStart"/>
            <w:r w:rsidRPr="00F41F0F">
              <w:rPr>
                <w:rFonts w:ascii="Book Antiqua" w:hAnsi="Book Antiqua"/>
                <w:sz w:val="22"/>
                <w:szCs w:val="22"/>
              </w:rPr>
              <w:t>condition</w:t>
            </w:r>
            <w:proofErr w:type="gramEnd"/>
            <w:r w:rsidRPr="00F41F0F">
              <w:rPr>
                <w:rFonts w:ascii="Book Antiqua" w:hAnsi="Book Antiqua"/>
                <w:sz w:val="22"/>
                <w:szCs w:val="22"/>
              </w:rPr>
              <w:t>, nuclear and pressure waves or other natural or physical disaster,</w:t>
            </w:r>
          </w:p>
        </w:tc>
        <w:tc>
          <w:tcPr>
            <w:tcW w:w="5040" w:type="dxa"/>
            <w:shd w:val="clear" w:color="auto" w:fill="auto"/>
          </w:tcPr>
          <w:p w14:paraId="1563E8CB" w14:textId="7548471B" w:rsidR="002A1A5D" w:rsidRPr="00F41F0F" w:rsidRDefault="002A1A5D" w:rsidP="002A1A5D">
            <w:pPr>
              <w:jc w:val="both"/>
              <w:rPr>
                <w:rFonts w:ascii="Book Antiqua" w:hAnsi="Book Antiqua" w:cs="Arial"/>
                <w:sz w:val="22"/>
                <w:szCs w:val="22"/>
              </w:rPr>
            </w:pPr>
            <w:proofErr w:type="gramStart"/>
            <w:r w:rsidRPr="00F41F0F">
              <w:rPr>
                <w:rFonts w:ascii="Book Antiqua" w:hAnsi="Book Antiqua" w:cs="Arial"/>
                <w:sz w:val="22"/>
                <w:szCs w:val="22"/>
              </w:rPr>
              <w:t>Contractor</w:t>
            </w:r>
            <w:proofErr w:type="gramEnd"/>
            <w:r w:rsidRPr="00F41F0F">
              <w:rPr>
                <w:rFonts w:ascii="Book Antiqua" w:hAnsi="Book Antiqua" w:cs="Arial"/>
                <w:sz w:val="22"/>
                <w:szCs w:val="22"/>
              </w:rPr>
              <w:t xml:space="preserve"> shall not be responsible for any pre-existing environmental risk inside and outside Buyer fence (e.g. flood, landslide, rock fall, avalanche, high snow, waterfall, water discharge, waste discharge, etc.). Please confirm.</w:t>
            </w:r>
          </w:p>
          <w:p w14:paraId="6112447A" w14:textId="6BF508A4" w:rsidR="00F04674" w:rsidRPr="00F41F0F" w:rsidRDefault="00F04674" w:rsidP="0096434A">
            <w:pPr>
              <w:jc w:val="both"/>
              <w:rPr>
                <w:rFonts w:ascii="Book Antiqua" w:hAnsi="Book Antiqua" w:cs="Arial"/>
                <w:sz w:val="22"/>
                <w:szCs w:val="22"/>
              </w:rPr>
            </w:pPr>
          </w:p>
        </w:tc>
        <w:tc>
          <w:tcPr>
            <w:tcW w:w="3738" w:type="dxa"/>
            <w:vMerge w:val="restart"/>
            <w:shd w:val="clear" w:color="auto" w:fill="auto"/>
          </w:tcPr>
          <w:p w14:paraId="14D9F6FB" w14:textId="1DF67B2B" w:rsidR="00F04674" w:rsidRPr="00F41F0F" w:rsidRDefault="00F04674" w:rsidP="0096434A">
            <w:pPr>
              <w:jc w:val="both"/>
              <w:rPr>
                <w:rFonts w:ascii="Book Antiqua" w:hAnsi="Book Antiqua" w:cs="Arial"/>
                <w:sz w:val="22"/>
                <w:szCs w:val="22"/>
              </w:rPr>
            </w:pPr>
            <w:r w:rsidRPr="00F41F0F">
              <w:rPr>
                <w:rFonts w:ascii="Book Antiqua" w:hAnsi="Book Antiqua" w:cs="Arial"/>
                <w:sz w:val="22"/>
                <w:szCs w:val="22"/>
              </w:rPr>
              <w:t>“Force Majeure” shall be governed by the provisions stipulated in the Bidding Documents which are amply clear.</w:t>
            </w:r>
          </w:p>
        </w:tc>
      </w:tr>
      <w:tr w:rsidR="00FC590A" w:rsidRPr="00F41F0F" w14:paraId="1A4E13EC" w14:textId="77777777" w:rsidTr="00D0015D">
        <w:trPr>
          <w:trHeight w:val="1646"/>
        </w:trPr>
        <w:tc>
          <w:tcPr>
            <w:tcW w:w="630" w:type="dxa"/>
            <w:shd w:val="clear" w:color="auto" w:fill="auto"/>
          </w:tcPr>
          <w:p w14:paraId="0EF0E2DC" w14:textId="77777777" w:rsidR="00F04674" w:rsidRPr="00F41F0F" w:rsidRDefault="00F04674" w:rsidP="0096434A">
            <w:pPr>
              <w:pStyle w:val="ListParagraph"/>
              <w:numPr>
                <w:ilvl w:val="0"/>
                <w:numId w:val="6"/>
              </w:numPr>
              <w:spacing w:line="276" w:lineRule="auto"/>
              <w:jc w:val="both"/>
              <w:rPr>
                <w:rFonts w:ascii="Book Antiqua" w:hAnsi="Book Antiqua" w:cs="Arial"/>
                <w:sz w:val="22"/>
                <w:szCs w:val="22"/>
              </w:rPr>
            </w:pPr>
          </w:p>
        </w:tc>
        <w:tc>
          <w:tcPr>
            <w:tcW w:w="1620" w:type="dxa"/>
            <w:vMerge/>
            <w:shd w:val="clear" w:color="auto" w:fill="auto"/>
          </w:tcPr>
          <w:p w14:paraId="4A3BC22D" w14:textId="77777777" w:rsidR="00F04674" w:rsidRPr="00F41F0F" w:rsidRDefault="00F04674" w:rsidP="0096434A">
            <w:pPr>
              <w:jc w:val="both"/>
              <w:rPr>
                <w:rFonts w:ascii="Book Antiqua" w:hAnsi="Book Antiqua"/>
                <w:sz w:val="22"/>
                <w:szCs w:val="22"/>
              </w:rPr>
            </w:pPr>
          </w:p>
        </w:tc>
        <w:tc>
          <w:tcPr>
            <w:tcW w:w="4500" w:type="dxa"/>
            <w:vMerge/>
          </w:tcPr>
          <w:p w14:paraId="71951149" w14:textId="77777777" w:rsidR="00F04674" w:rsidRPr="00F41F0F" w:rsidRDefault="00F04674" w:rsidP="0096434A">
            <w:pPr>
              <w:autoSpaceDE w:val="0"/>
              <w:autoSpaceDN w:val="0"/>
              <w:adjustRightInd w:val="0"/>
              <w:jc w:val="both"/>
              <w:rPr>
                <w:rFonts w:ascii="Book Antiqua" w:hAnsi="Book Antiqua" w:cs="Book Antiqua"/>
                <w:sz w:val="22"/>
                <w:szCs w:val="22"/>
              </w:rPr>
            </w:pPr>
          </w:p>
        </w:tc>
        <w:tc>
          <w:tcPr>
            <w:tcW w:w="5040" w:type="dxa"/>
            <w:shd w:val="clear" w:color="auto" w:fill="auto"/>
          </w:tcPr>
          <w:p w14:paraId="7050C3D0" w14:textId="77777777" w:rsidR="00484608" w:rsidRPr="00F41F0F" w:rsidRDefault="00484608" w:rsidP="00484608">
            <w:pPr>
              <w:jc w:val="both"/>
              <w:rPr>
                <w:rFonts w:ascii="Book Antiqua" w:hAnsi="Book Antiqua" w:cs="Arial"/>
                <w:sz w:val="22"/>
                <w:szCs w:val="22"/>
              </w:rPr>
            </w:pPr>
            <w:r w:rsidRPr="00F41F0F">
              <w:rPr>
                <w:rFonts w:ascii="Book Antiqua" w:hAnsi="Book Antiqua" w:cs="Arial"/>
                <w:sz w:val="22"/>
                <w:szCs w:val="22"/>
              </w:rPr>
              <w:t xml:space="preserve">Contractor offer shall be without consideration any risk of Rivers, Flood exposure, Historical rain records, </w:t>
            </w:r>
            <w:proofErr w:type="gramStart"/>
            <w:r w:rsidRPr="00F41F0F">
              <w:rPr>
                <w:rFonts w:ascii="Book Antiqua" w:hAnsi="Book Antiqua" w:cs="Arial"/>
                <w:sz w:val="22"/>
                <w:szCs w:val="22"/>
              </w:rPr>
              <w:t>Rain water</w:t>
            </w:r>
            <w:proofErr w:type="gramEnd"/>
            <w:r w:rsidRPr="00F41F0F">
              <w:rPr>
                <w:rFonts w:ascii="Book Antiqua" w:hAnsi="Book Antiqua" w:cs="Arial"/>
                <w:sz w:val="22"/>
                <w:szCs w:val="22"/>
              </w:rPr>
              <w:t xml:space="preserve"> run-off, waterfall, Rock fall, Landslide, Work near mountains and Pre-Existing Natural Disasters such as but not limited to Floods, Cyclones, Landslides, Rockfall etc. Please confirm</w:t>
            </w:r>
          </w:p>
          <w:p w14:paraId="7EC50EA8" w14:textId="7017E4D5" w:rsidR="00F04674" w:rsidRPr="00F41F0F" w:rsidRDefault="00F04674" w:rsidP="0096434A">
            <w:pPr>
              <w:jc w:val="both"/>
              <w:rPr>
                <w:rFonts w:ascii="Book Antiqua" w:hAnsi="Book Antiqua" w:cs="Arial"/>
                <w:sz w:val="22"/>
                <w:szCs w:val="22"/>
              </w:rPr>
            </w:pPr>
          </w:p>
        </w:tc>
        <w:tc>
          <w:tcPr>
            <w:tcW w:w="3738" w:type="dxa"/>
            <w:vMerge/>
            <w:shd w:val="clear" w:color="auto" w:fill="auto"/>
          </w:tcPr>
          <w:p w14:paraId="68D04E05" w14:textId="77777777" w:rsidR="00F04674" w:rsidRPr="00F41F0F" w:rsidRDefault="00F04674" w:rsidP="0096434A">
            <w:pPr>
              <w:jc w:val="both"/>
              <w:rPr>
                <w:rFonts w:ascii="Book Antiqua" w:hAnsi="Book Antiqua" w:cs="Arial"/>
                <w:sz w:val="22"/>
                <w:szCs w:val="22"/>
              </w:rPr>
            </w:pPr>
          </w:p>
        </w:tc>
      </w:tr>
      <w:tr w:rsidR="00FC590A" w:rsidRPr="00F41F0F" w14:paraId="47D51F42" w14:textId="77777777" w:rsidTr="00D0015D">
        <w:trPr>
          <w:trHeight w:val="1646"/>
        </w:trPr>
        <w:tc>
          <w:tcPr>
            <w:tcW w:w="630" w:type="dxa"/>
            <w:shd w:val="clear" w:color="auto" w:fill="auto"/>
          </w:tcPr>
          <w:p w14:paraId="157B8064" w14:textId="77777777" w:rsidR="009A6F54" w:rsidRPr="00F41F0F" w:rsidRDefault="009A6F54" w:rsidP="00835A1B">
            <w:pPr>
              <w:pStyle w:val="ListParagraph"/>
              <w:numPr>
                <w:ilvl w:val="0"/>
                <w:numId w:val="6"/>
              </w:numPr>
              <w:spacing w:line="276" w:lineRule="auto"/>
              <w:jc w:val="both"/>
              <w:rPr>
                <w:rFonts w:ascii="Book Antiqua" w:hAnsi="Book Antiqua" w:cs="Arial"/>
                <w:sz w:val="22"/>
                <w:szCs w:val="22"/>
              </w:rPr>
            </w:pPr>
          </w:p>
        </w:tc>
        <w:tc>
          <w:tcPr>
            <w:tcW w:w="1620" w:type="dxa"/>
            <w:shd w:val="clear" w:color="auto" w:fill="auto"/>
          </w:tcPr>
          <w:p w14:paraId="3DF94888" w14:textId="77777777" w:rsidR="009A6F54" w:rsidRPr="00F41F0F" w:rsidRDefault="009A6F54" w:rsidP="00835A1B">
            <w:pPr>
              <w:jc w:val="both"/>
              <w:rPr>
                <w:rFonts w:ascii="Book Antiqua" w:hAnsi="Book Antiqua"/>
                <w:sz w:val="22"/>
                <w:szCs w:val="22"/>
              </w:rPr>
            </w:pPr>
            <w:r w:rsidRPr="00F41F0F">
              <w:rPr>
                <w:rFonts w:ascii="Book Antiqua" w:hAnsi="Book Antiqua"/>
                <w:sz w:val="22"/>
                <w:szCs w:val="22"/>
              </w:rPr>
              <w:t>GCC Clause 21.2</w:t>
            </w:r>
          </w:p>
          <w:p w14:paraId="1F6058D5" w14:textId="77777777" w:rsidR="009A6F54" w:rsidRPr="00F41F0F" w:rsidRDefault="009A6F54" w:rsidP="00835A1B">
            <w:pPr>
              <w:jc w:val="both"/>
              <w:rPr>
                <w:rFonts w:ascii="Book Antiqua" w:hAnsi="Book Antiqua"/>
                <w:sz w:val="22"/>
                <w:szCs w:val="22"/>
              </w:rPr>
            </w:pPr>
          </w:p>
          <w:p w14:paraId="4E3CAB89" w14:textId="77777777" w:rsidR="009A6F54" w:rsidRPr="00F41F0F" w:rsidRDefault="009A6F54" w:rsidP="00835A1B">
            <w:pPr>
              <w:jc w:val="both"/>
              <w:rPr>
                <w:rFonts w:ascii="Book Antiqua" w:hAnsi="Book Antiqua"/>
                <w:sz w:val="22"/>
                <w:szCs w:val="22"/>
              </w:rPr>
            </w:pPr>
            <w:r w:rsidRPr="00F41F0F">
              <w:rPr>
                <w:rFonts w:ascii="Book Antiqua" w:hAnsi="Book Antiqua"/>
                <w:sz w:val="22"/>
                <w:szCs w:val="22"/>
              </w:rPr>
              <w:t>&amp;</w:t>
            </w:r>
          </w:p>
          <w:p w14:paraId="088D7D8A" w14:textId="77777777" w:rsidR="009A6F54" w:rsidRPr="00F41F0F" w:rsidRDefault="009A6F54" w:rsidP="00835A1B">
            <w:pPr>
              <w:jc w:val="both"/>
              <w:rPr>
                <w:rFonts w:ascii="Book Antiqua" w:hAnsi="Book Antiqua"/>
                <w:sz w:val="22"/>
                <w:szCs w:val="22"/>
              </w:rPr>
            </w:pPr>
          </w:p>
          <w:p w14:paraId="3715D7A6" w14:textId="77777777" w:rsidR="009A6F54" w:rsidRPr="00F41F0F" w:rsidRDefault="009A6F54" w:rsidP="00835A1B">
            <w:pPr>
              <w:jc w:val="both"/>
              <w:rPr>
                <w:rFonts w:ascii="Book Antiqua" w:hAnsi="Book Antiqua"/>
                <w:sz w:val="22"/>
                <w:szCs w:val="22"/>
              </w:rPr>
            </w:pPr>
          </w:p>
          <w:p w14:paraId="5BFEBDD7" w14:textId="77777777" w:rsidR="009A6F54" w:rsidRPr="00F41F0F" w:rsidRDefault="009A6F54" w:rsidP="00835A1B">
            <w:pPr>
              <w:jc w:val="both"/>
              <w:rPr>
                <w:rFonts w:ascii="Book Antiqua" w:hAnsi="Book Antiqua"/>
                <w:sz w:val="22"/>
                <w:szCs w:val="22"/>
              </w:rPr>
            </w:pPr>
            <w:r w:rsidRPr="00F41F0F">
              <w:rPr>
                <w:rFonts w:ascii="Book Antiqua" w:hAnsi="Book Antiqua"/>
                <w:sz w:val="22"/>
                <w:szCs w:val="22"/>
              </w:rPr>
              <w:t>GCC Clause 36.2.6"</w:t>
            </w:r>
          </w:p>
        </w:tc>
        <w:tc>
          <w:tcPr>
            <w:tcW w:w="4500" w:type="dxa"/>
          </w:tcPr>
          <w:p w14:paraId="56C5C655" w14:textId="77777777" w:rsidR="009A6F54" w:rsidRPr="00F41F0F" w:rsidRDefault="00785D40" w:rsidP="00835A1B">
            <w:pPr>
              <w:jc w:val="both"/>
              <w:rPr>
                <w:rFonts w:ascii="Book Antiqua" w:hAnsi="Book Antiqua" w:cs="Arial"/>
                <w:sz w:val="22"/>
                <w:szCs w:val="22"/>
              </w:rPr>
            </w:pPr>
            <w:r w:rsidRPr="00F41F0F">
              <w:rPr>
                <w:rFonts w:ascii="Book Antiqua" w:hAnsi="Book Antiqua" w:cs="Arial"/>
                <w:sz w:val="22"/>
                <w:szCs w:val="22"/>
              </w:rPr>
              <w:t>21.2 If the Contractor fails to comply with the Time for Completion in accordance with Clause GCC 21 for the whole of the facilities…………</w:t>
            </w:r>
          </w:p>
          <w:p w14:paraId="7C5693ED" w14:textId="77777777" w:rsidR="00785D40" w:rsidRPr="00F41F0F" w:rsidRDefault="00785D40" w:rsidP="00835A1B">
            <w:pPr>
              <w:jc w:val="both"/>
              <w:rPr>
                <w:rFonts w:ascii="Book Antiqua" w:hAnsi="Book Antiqua" w:cs="Arial"/>
                <w:sz w:val="22"/>
                <w:szCs w:val="22"/>
              </w:rPr>
            </w:pPr>
          </w:p>
          <w:p w14:paraId="2075DE44" w14:textId="77777777" w:rsidR="00785D40" w:rsidRPr="00F41F0F" w:rsidRDefault="00785D40" w:rsidP="00835A1B">
            <w:pPr>
              <w:jc w:val="both"/>
              <w:rPr>
                <w:rFonts w:ascii="Book Antiqua" w:hAnsi="Book Antiqua" w:cs="Arial"/>
                <w:sz w:val="22"/>
                <w:szCs w:val="22"/>
              </w:rPr>
            </w:pPr>
            <w:r w:rsidRPr="00F41F0F">
              <w:rPr>
                <w:rFonts w:ascii="Book Antiqua" w:hAnsi="Book Antiqua" w:cs="Arial"/>
                <w:sz w:val="22"/>
                <w:szCs w:val="22"/>
              </w:rPr>
              <w:t xml:space="preserve">The Employer may, without prejudice to any other method of recovery, deduct the amount of such </w:t>
            </w:r>
            <w:proofErr w:type="gramStart"/>
            <w:r w:rsidRPr="00F41F0F">
              <w:rPr>
                <w:rFonts w:ascii="Book Antiqua" w:hAnsi="Book Antiqua" w:cs="Arial"/>
                <w:sz w:val="22"/>
                <w:szCs w:val="22"/>
              </w:rPr>
              <w:t>damages</w:t>
            </w:r>
            <w:proofErr w:type="gramEnd"/>
            <w:r w:rsidRPr="00F41F0F">
              <w:rPr>
                <w:rFonts w:ascii="Book Antiqua" w:hAnsi="Book Antiqua" w:cs="Arial"/>
                <w:sz w:val="22"/>
                <w:szCs w:val="22"/>
              </w:rPr>
              <w:t xml:space="preserve"> from any monies due or to become due to the Contractor. The payment or deduction of such damages shall not relieve the Contractor from his obligation to complete the Works, or from any other of his obligations and liabilities under the Contract.</w:t>
            </w:r>
          </w:p>
          <w:p w14:paraId="64DC9138" w14:textId="77777777" w:rsidR="00785D40" w:rsidRPr="00F41F0F" w:rsidRDefault="00785D40" w:rsidP="00835A1B">
            <w:pPr>
              <w:jc w:val="both"/>
              <w:rPr>
                <w:rFonts w:ascii="Book Antiqua" w:hAnsi="Book Antiqua" w:cs="Arial"/>
                <w:sz w:val="22"/>
                <w:szCs w:val="22"/>
              </w:rPr>
            </w:pPr>
          </w:p>
          <w:p w14:paraId="7CBC0C39" w14:textId="77777777" w:rsidR="00785D40" w:rsidRPr="00F41F0F" w:rsidRDefault="00785D40" w:rsidP="00785D40">
            <w:pPr>
              <w:jc w:val="both"/>
              <w:rPr>
                <w:rFonts w:ascii="Book Antiqua" w:hAnsi="Book Antiqua" w:cs="Arial"/>
                <w:sz w:val="22"/>
                <w:szCs w:val="22"/>
              </w:rPr>
            </w:pPr>
            <w:r w:rsidRPr="00F41F0F">
              <w:rPr>
                <w:rFonts w:ascii="Book Antiqua" w:hAnsi="Book Antiqua" w:cs="Arial"/>
                <w:sz w:val="22"/>
                <w:szCs w:val="22"/>
              </w:rPr>
              <w:t>36.2.6 If the Employer completes the Facilities, the cost of completing the Facilities by the Employer shall be determined.</w:t>
            </w:r>
          </w:p>
          <w:p w14:paraId="552DE2B6" w14:textId="77777777" w:rsidR="00785D40" w:rsidRPr="00F41F0F" w:rsidRDefault="00785D40" w:rsidP="00785D40">
            <w:pPr>
              <w:jc w:val="both"/>
              <w:rPr>
                <w:rFonts w:ascii="Book Antiqua" w:hAnsi="Book Antiqua" w:cs="Arial"/>
                <w:sz w:val="22"/>
                <w:szCs w:val="22"/>
              </w:rPr>
            </w:pPr>
            <w:r w:rsidRPr="00F41F0F">
              <w:rPr>
                <w:rFonts w:ascii="Book Antiqua" w:hAnsi="Book Antiqua" w:cs="Arial"/>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5C5F51A2" w14:textId="77777777" w:rsidR="00785D40" w:rsidRPr="00F41F0F" w:rsidRDefault="00785D40" w:rsidP="00785D40">
            <w:pPr>
              <w:jc w:val="both"/>
              <w:rPr>
                <w:rFonts w:ascii="Book Antiqua" w:hAnsi="Book Antiqua" w:cs="Arial"/>
                <w:sz w:val="22"/>
                <w:szCs w:val="22"/>
              </w:rPr>
            </w:pPr>
            <w:r w:rsidRPr="00F41F0F">
              <w:rPr>
                <w:rFonts w:ascii="Book Antiqua" w:hAnsi="Book Antiqua" w:cs="Arial"/>
                <w:sz w:val="22"/>
                <w:szCs w:val="22"/>
              </w:rPr>
              <w:t xml:space="preserve">If such excess is greater than the sums </w:t>
            </w:r>
            <w:proofErr w:type="gramStart"/>
            <w:r w:rsidRPr="00F41F0F">
              <w:rPr>
                <w:rFonts w:ascii="Book Antiqua" w:hAnsi="Book Antiqua" w:cs="Arial"/>
                <w:sz w:val="22"/>
                <w:szCs w:val="22"/>
              </w:rPr>
              <w:t>due</w:t>
            </w:r>
            <w:proofErr w:type="gramEnd"/>
            <w:r w:rsidRPr="00F41F0F">
              <w:rPr>
                <w:rFonts w:ascii="Book Antiqua" w:hAnsi="Book Antiqua" w:cs="Arial"/>
                <w:sz w:val="22"/>
                <w:szCs w:val="22"/>
              </w:rPr>
              <w:t xml:space="preserve"> the Contractor under GCC Sub-Clause 36.2.5, the Contractor shall pay the balance to the Employer, and if such excess is less than the sums </w:t>
            </w:r>
            <w:proofErr w:type="gramStart"/>
            <w:r w:rsidRPr="00F41F0F">
              <w:rPr>
                <w:rFonts w:ascii="Book Antiqua" w:hAnsi="Book Antiqua" w:cs="Arial"/>
                <w:sz w:val="22"/>
                <w:szCs w:val="22"/>
              </w:rPr>
              <w:t>due</w:t>
            </w:r>
            <w:proofErr w:type="gramEnd"/>
            <w:r w:rsidRPr="00F41F0F">
              <w:rPr>
                <w:rFonts w:ascii="Book Antiqua" w:hAnsi="Book Antiqua" w:cs="Arial"/>
                <w:sz w:val="22"/>
                <w:szCs w:val="22"/>
              </w:rPr>
              <w:t xml:space="preserve"> the Contractor under GCC Sub-Clause 36.2.5, the Employer shall pay the balance to the Contractor. For facilitating such </w:t>
            </w:r>
            <w:proofErr w:type="gramStart"/>
            <w:r w:rsidRPr="00F41F0F">
              <w:rPr>
                <w:rFonts w:ascii="Book Antiqua" w:hAnsi="Book Antiqua" w:cs="Arial"/>
                <w:sz w:val="22"/>
                <w:szCs w:val="22"/>
              </w:rPr>
              <w:t>payment</w:t>
            </w:r>
            <w:proofErr w:type="gramEnd"/>
            <w:r w:rsidRPr="00F41F0F">
              <w:rPr>
                <w:rFonts w:ascii="Book Antiqua" w:hAnsi="Book Antiqua" w:cs="Arial"/>
                <w:sz w:val="22"/>
                <w:szCs w:val="22"/>
              </w:rPr>
              <w:t xml:space="preserve"> the Employer shall </w:t>
            </w:r>
            <w:proofErr w:type="spellStart"/>
            <w:r w:rsidRPr="00F41F0F">
              <w:rPr>
                <w:rFonts w:ascii="Book Antiqua" w:hAnsi="Book Antiqua" w:cs="Arial"/>
                <w:sz w:val="22"/>
                <w:szCs w:val="22"/>
              </w:rPr>
              <w:t>encash</w:t>
            </w:r>
            <w:proofErr w:type="spellEnd"/>
            <w:r w:rsidRPr="00F41F0F">
              <w:rPr>
                <w:rFonts w:ascii="Book Antiqua" w:hAnsi="Book Antiqua" w:cs="Arial"/>
                <w:sz w:val="22"/>
                <w:szCs w:val="22"/>
              </w:rPr>
              <w:t xml:space="preserve"> the Bank Guarantees of the Contractor available with the Employer and retain such other payments due to the Contractor under the Contract in question or any other Contract that the Employer may have with the Contractor.</w:t>
            </w:r>
          </w:p>
          <w:p w14:paraId="5018A4B0" w14:textId="4C29C76E" w:rsidR="00785D40" w:rsidRPr="00F41F0F" w:rsidRDefault="00785D40" w:rsidP="00D0015D">
            <w:pPr>
              <w:jc w:val="both"/>
              <w:rPr>
                <w:rFonts w:ascii="Book Antiqua" w:hAnsi="Book Antiqua" w:cs="Arial"/>
                <w:sz w:val="22"/>
                <w:szCs w:val="22"/>
              </w:rPr>
            </w:pPr>
            <w:r w:rsidRPr="00F41F0F">
              <w:rPr>
                <w:rFonts w:ascii="Book Antiqua" w:hAnsi="Book Antiqua" w:cs="Arial"/>
                <w:sz w:val="22"/>
                <w:szCs w:val="22"/>
              </w:rPr>
              <w:t xml:space="preserve">The Employer and the Contractor shall agree, in writing, on the computation described above and the </w:t>
            </w:r>
            <w:proofErr w:type="gramStart"/>
            <w:r w:rsidRPr="00F41F0F">
              <w:rPr>
                <w:rFonts w:ascii="Book Antiqua" w:hAnsi="Book Antiqua" w:cs="Arial"/>
                <w:sz w:val="22"/>
                <w:szCs w:val="22"/>
              </w:rPr>
              <w:t>manner in which</w:t>
            </w:r>
            <w:proofErr w:type="gramEnd"/>
            <w:r w:rsidRPr="00F41F0F">
              <w:rPr>
                <w:rFonts w:ascii="Book Antiqua" w:hAnsi="Book Antiqua" w:cs="Arial"/>
                <w:sz w:val="22"/>
                <w:szCs w:val="22"/>
              </w:rPr>
              <w:t xml:space="preserve"> any sums shall be paid.</w:t>
            </w:r>
          </w:p>
        </w:tc>
        <w:tc>
          <w:tcPr>
            <w:tcW w:w="5040" w:type="dxa"/>
            <w:shd w:val="clear" w:color="auto" w:fill="auto"/>
          </w:tcPr>
          <w:p w14:paraId="24C79977" w14:textId="637FBEE1" w:rsidR="005650D1" w:rsidRPr="00F41F0F" w:rsidRDefault="00F95335" w:rsidP="00F95335">
            <w:pPr>
              <w:jc w:val="both"/>
              <w:rPr>
                <w:rFonts w:ascii="Book Antiqua" w:hAnsi="Book Antiqua" w:cs="Arial"/>
                <w:sz w:val="22"/>
                <w:szCs w:val="22"/>
              </w:rPr>
            </w:pPr>
            <w:r w:rsidRPr="00F41F0F">
              <w:rPr>
                <w:rFonts w:ascii="Book Antiqua" w:hAnsi="Book Antiqua" w:cs="Arial"/>
                <w:sz w:val="22"/>
                <w:szCs w:val="22"/>
              </w:rPr>
              <w:t xml:space="preserve">We request that all </w:t>
            </w:r>
            <w:proofErr w:type="gramStart"/>
            <w:r w:rsidRPr="00F41F0F">
              <w:rPr>
                <w:rFonts w:ascii="Book Antiqua" w:hAnsi="Book Antiqua" w:cs="Arial"/>
                <w:sz w:val="22"/>
                <w:szCs w:val="22"/>
              </w:rPr>
              <w:t>deductions will</w:t>
            </w:r>
            <w:proofErr w:type="gramEnd"/>
            <w:r w:rsidRPr="00F41F0F">
              <w:rPr>
                <w:rFonts w:ascii="Book Antiqua" w:hAnsi="Book Antiqua" w:cs="Arial"/>
                <w:sz w:val="22"/>
                <w:szCs w:val="22"/>
              </w:rPr>
              <w:t xml:space="preserve"> be processed by M/s PGCIL only after notification to the bidder of the default and after mutual agreement. Further as this will be an exclusive contract with M/s PGCIL, we </w:t>
            </w:r>
            <w:proofErr w:type="gramStart"/>
            <w:r w:rsidRPr="00F41F0F">
              <w:rPr>
                <w:rFonts w:ascii="Book Antiqua" w:hAnsi="Book Antiqua" w:cs="Arial"/>
                <w:sz w:val="22"/>
                <w:szCs w:val="22"/>
              </w:rPr>
              <w:t>request</w:t>
            </w:r>
            <w:r w:rsidR="005650D1" w:rsidRPr="00F41F0F">
              <w:rPr>
                <w:rFonts w:ascii="Book Antiqua" w:hAnsi="Book Antiqua" w:cs="Arial"/>
                <w:sz w:val="22"/>
                <w:szCs w:val="22"/>
              </w:rPr>
              <w:t xml:space="preserve"> </w:t>
            </w:r>
            <w:r w:rsidRPr="00F41F0F">
              <w:rPr>
                <w:rFonts w:ascii="Book Antiqua" w:hAnsi="Book Antiqua" w:cs="Arial"/>
                <w:sz w:val="22"/>
                <w:szCs w:val="22"/>
              </w:rPr>
              <w:t>for</w:t>
            </w:r>
            <w:proofErr w:type="gramEnd"/>
            <w:r w:rsidRPr="00F41F0F">
              <w:rPr>
                <w:rFonts w:ascii="Book Antiqua" w:hAnsi="Book Antiqua" w:cs="Arial"/>
                <w:sz w:val="22"/>
                <w:szCs w:val="22"/>
              </w:rPr>
              <w:t xml:space="preserve"> deductions (if any) to be made from the existing contract only.</w:t>
            </w:r>
          </w:p>
          <w:p w14:paraId="5574690B" w14:textId="39A5B2C2" w:rsidR="00F95335" w:rsidRPr="00F41F0F" w:rsidRDefault="00F95335" w:rsidP="00F95335">
            <w:pPr>
              <w:jc w:val="both"/>
              <w:rPr>
                <w:rFonts w:ascii="Book Antiqua" w:hAnsi="Book Antiqua" w:cs="Arial"/>
                <w:sz w:val="22"/>
                <w:szCs w:val="22"/>
              </w:rPr>
            </w:pPr>
            <w:r w:rsidRPr="00F41F0F">
              <w:rPr>
                <w:rFonts w:ascii="Book Antiqua" w:hAnsi="Book Antiqua" w:cs="Arial"/>
                <w:sz w:val="22"/>
                <w:szCs w:val="22"/>
              </w:rPr>
              <w:t xml:space="preserve"> </w:t>
            </w:r>
            <w:r w:rsidRPr="00F41F0F">
              <w:rPr>
                <w:rFonts w:ascii="Book Antiqua" w:hAnsi="Book Antiqua" w:cs="Arial"/>
                <w:sz w:val="22"/>
                <w:szCs w:val="22"/>
              </w:rPr>
              <w:br/>
              <w:t>Please confirm our request.</w:t>
            </w:r>
          </w:p>
          <w:p w14:paraId="5C72C575" w14:textId="57F9BC89" w:rsidR="009A6F54" w:rsidRPr="00F41F0F" w:rsidRDefault="009A6F54" w:rsidP="00C62D56">
            <w:pPr>
              <w:jc w:val="both"/>
              <w:rPr>
                <w:rFonts w:ascii="Book Antiqua" w:hAnsi="Book Antiqua" w:cs="Arial"/>
                <w:sz w:val="22"/>
                <w:szCs w:val="22"/>
              </w:rPr>
            </w:pPr>
          </w:p>
        </w:tc>
        <w:tc>
          <w:tcPr>
            <w:tcW w:w="3738" w:type="dxa"/>
            <w:shd w:val="clear" w:color="auto" w:fill="auto"/>
          </w:tcPr>
          <w:p w14:paraId="3A0E0B52" w14:textId="77777777" w:rsidR="009A6F54" w:rsidRPr="00F41F0F" w:rsidRDefault="00E40890" w:rsidP="00E40890">
            <w:pPr>
              <w:jc w:val="both"/>
              <w:rPr>
                <w:rFonts w:ascii="Book Antiqua" w:hAnsi="Book Antiqua" w:cs="Arial"/>
                <w:sz w:val="22"/>
                <w:szCs w:val="22"/>
              </w:rPr>
            </w:pPr>
            <w:r w:rsidRPr="00F41F0F">
              <w:rPr>
                <w:rFonts w:ascii="Book Antiqua" w:hAnsi="Book Antiqua" w:cs="Arial"/>
                <w:sz w:val="22"/>
                <w:szCs w:val="22"/>
              </w:rPr>
              <w:t>The provisions of bidding documents are amply clear and shall remain unchanged.</w:t>
            </w:r>
          </w:p>
        </w:tc>
      </w:tr>
      <w:tr w:rsidR="00FC590A" w:rsidRPr="00F41F0F" w14:paraId="68F404C3" w14:textId="77777777" w:rsidTr="00D0015D">
        <w:trPr>
          <w:trHeight w:val="693"/>
        </w:trPr>
        <w:tc>
          <w:tcPr>
            <w:tcW w:w="630" w:type="dxa"/>
            <w:shd w:val="clear" w:color="auto" w:fill="auto"/>
          </w:tcPr>
          <w:p w14:paraId="561CF1FB" w14:textId="77777777" w:rsidR="009A6F54" w:rsidRPr="00F41F0F" w:rsidRDefault="009A6F54" w:rsidP="00835A1B">
            <w:pPr>
              <w:pStyle w:val="ListParagraph"/>
              <w:numPr>
                <w:ilvl w:val="0"/>
                <w:numId w:val="6"/>
              </w:numPr>
              <w:spacing w:line="276" w:lineRule="auto"/>
              <w:jc w:val="both"/>
              <w:rPr>
                <w:rFonts w:ascii="Book Antiqua" w:hAnsi="Book Antiqua" w:cs="Arial"/>
                <w:sz w:val="22"/>
                <w:szCs w:val="22"/>
              </w:rPr>
            </w:pPr>
          </w:p>
        </w:tc>
        <w:tc>
          <w:tcPr>
            <w:tcW w:w="1620" w:type="dxa"/>
            <w:shd w:val="clear" w:color="auto" w:fill="auto"/>
          </w:tcPr>
          <w:p w14:paraId="2F7BFD35" w14:textId="77777777" w:rsidR="00F12D03" w:rsidRPr="00F41F0F" w:rsidRDefault="00F12D03" w:rsidP="00F12D03">
            <w:pPr>
              <w:jc w:val="both"/>
              <w:rPr>
                <w:rFonts w:ascii="Book Antiqua" w:hAnsi="Book Antiqua"/>
                <w:sz w:val="22"/>
                <w:szCs w:val="22"/>
              </w:rPr>
            </w:pPr>
            <w:r w:rsidRPr="00F41F0F">
              <w:rPr>
                <w:rFonts w:ascii="Book Antiqua" w:hAnsi="Book Antiqua"/>
                <w:sz w:val="22"/>
                <w:szCs w:val="22"/>
              </w:rPr>
              <w:t>Clause 37 of GCC, Vol-I of the Bidding Documents</w:t>
            </w:r>
          </w:p>
          <w:p w14:paraId="42AD979F" w14:textId="77777777" w:rsidR="0017665A" w:rsidRPr="00F41F0F" w:rsidRDefault="0017665A" w:rsidP="00835A1B">
            <w:pPr>
              <w:jc w:val="both"/>
              <w:rPr>
                <w:rFonts w:ascii="Book Antiqua" w:hAnsi="Book Antiqua" w:cs="Arial"/>
                <w:sz w:val="22"/>
                <w:szCs w:val="22"/>
                <w:lang w:bidi="hi-IN"/>
              </w:rPr>
            </w:pPr>
          </w:p>
          <w:p w14:paraId="189E7F8A" w14:textId="77777777" w:rsidR="009A6F54" w:rsidRPr="00F41F0F" w:rsidRDefault="009A6F54" w:rsidP="00835A1B">
            <w:pPr>
              <w:jc w:val="both"/>
              <w:rPr>
                <w:rFonts w:ascii="Book Antiqua" w:hAnsi="Book Antiqua"/>
                <w:sz w:val="22"/>
                <w:szCs w:val="22"/>
              </w:rPr>
            </w:pPr>
          </w:p>
        </w:tc>
        <w:tc>
          <w:tcPr>
            <w:tcW w:w="4500" w:type="dxa"/>
          </w:tcPr>
          <w:p w14:paraId="138F7D45" w14:textId="77777777" w:rsidR="00F12D03" w:rsidRPr="00F41F0F" w:rsidRDefault="00F12D03" w:rsidP="00F12D03">
            <w:pPr>
              <w:autoSpaceDE w:val="0"/>
              <w:autoSpaceDN w:val="0"/>
              <w:adjustRightInd w:val="0"/>
              <w:rPr>
                <w:rFonts w:ascii="Book Antiqua" w:hAnsi="Book Antiqua" w:cs="Book Antiqua"/>
                <w:b/>
                <w:bCs/>
                <w:sz w:val="22"/>
                <w:szCs w:val="22"/>
                <w:lang w:bidi="hi-IN"/>
              </w:rPr>
            </w:pPr>
            <w:r w:rsidRPr="00F41F0F">
              <w:rPr>
                <w:rFonts w:ascii="Book Antiqua" w:hAnsi="Book Antiqua" w:cs="Book Antiqua"/>
                <w:b/>
                <w:bCs/>
                <w:sz w:val="22"/>
                <w:szCs w:val="22"/>
                <w:lang w:bidi="hi-IN"/>
              </w:rPr>
              <w:t xml:space="preserve">37. Assignment </w:t>
            </w:r>
          </w:p>
          <w:p w14:paraId="02C57306" w14:textId="77777777" w:rsidR="00F12D03" w:rsidRPr="00F41F0F" w:rsidRDefault="00F12D03" w:rsidP="00F12D03">
            <w:pPr>
              <w:autoSpaceDE w:val="0"/>
              <w:autoSpaceDN w:val="0"/>
              <w:adjustRightInd w:val="0"/>
              <w:rPr>
                <w:rFonts w:ascii="Book Antiqua" w:hAnsi="Book Antiqua" w:cs="Book Antiqua"/>
                <w:sz w:val="22"/>
                <w:szCs w:val="22"/>
                <w:lang w:bidi="hi-IN"/>
              </w:rPr>
            </w:pPr>
          </w:p>
          <w:p w14:paraId="6BDA4E12" w14:textId="77777777" w:rsidR="009A6F54" w:rsidRPr="00F41F0F" w:rsidRDefault="00F12D03" w:rsidP="00F12D03">
            <w:pPr>
              <w:jc w:val="both"/>
              <w:rPr>
                <w:rFonts w:ascii="Book Antiqua" w:hAnsi="Book Antiqua" w:cs="Arial"/>
                <w:sz w:val="22"/>
                <w:szCs w:val="22"/>
              </w:rPr>
            </w:pPr>
            <w:r w:rsidRPr="00F41F0F">
              <w:rPr>
                <w:rFonts w:ascii="Book Antiqua" w:hAnsi="Book Antiqua" w:cs="Book Antiqua"/>
                <w:sz w:val="22"/>
                <w:szCs w:val="22"/>
                <w:lang w:bidi="hi-IN"/>
              </w:rPr>
              <w:t>37.1 Neither the Employer nor the Contractor shall, without the express prior written consent of the other party (which consent shall not be unreasonably withheld), assign to any third party the Contract or any part thereof, or any right, benefit, obligation or interest therein or thereunder.</w:t>
            </w:r>
          </w:p>
        </w:tc>
        <w:tc>
          <w:tcPr>
            <w:tcW w:w="5040" w:type="dxa"/>
            <w:shd w:val="clear" w:color="auto" w:fill="auto"/>
          </w:tcPr>
          <w:p w14:paraId="06CB58E1" w14:textId="77777777" w:rsidR="005650D1" w:rsidRPr="00F41F0F" w:rsidRDefault="00696F23" w:rsidP="00696F23">
            <w:pPr>
              <w:jc w:val="both"/>
              <w:rPr>
                <w:rFonts w:ascii="Book Antiqua" w:hAnsi="Book Antiqua" w:cs="Arial"/>
                <w:sz w:val="22"/>
                <w:szCs w:val="22"/>
              </w:rPr>
            </w:pPr>
            <w:r w:rsidRPr="00F41F0F">
              <w:rPr>
                <w:rFonts w:ascii="Book Antiqua" w:hAnsi="Book Antiqua" w:cs="Arial"/>
                <w:sz w:val="22"/>
                <w:szCs w:val="22"/>
              </w:rPr>
              <w:t>We request M/s PGCIL to include the following clause:</w:t>
            </w:r>
          </w:p>
          <w:p w14:paraId="7E25CF8C" w14:textId="67C4DFD2" w:rsidR="00696F23" w:rsidRPr="00F41F0F" w:rsidRDefault="00696F23" w:rsidP="00696F23">
            <w:pPr>
              <w:jc w:val="both"/>
              <w:rPr>
                <w:rFonts w:ascii="Book Antiqua" w:hAnsi="Book Antiqua" w:cs="Arial"/>
                <w:sz w:val="22"/>
                <w:szCs w:val="22"/>
              </w:rPr>
            </w:pPr>
            <w:r w:rsidRPr="00F41F0F">
              <w:rPr>
                <w:rFonts w:ascii="Book Antiqua" w:hAnsi="Book Antiqua" w:cs="Arial"/>
                <w:sz w:val="22"/>
                <w:szCs w:val="22"/>
              </w:rPr>
              <w:br/>
              <w:t>Contractors' right to assign receivables does not require approval from M/s PGCIL.</w:t>
            </w:r>
          </w:p>
          <w:p w14:paraId="30F1FEC8" w14:textId="453E6A8C" w:rsidR="009A6F54" w:rsidRPr="00F41F0F" w:rsidRDefault="009A6F54" w:rsidP="00F73FFC">
            <w:pPr>
              <w:jc w:val="both"/>
              <w:rPr>
                <w:rFonts w:ascii="Book Antiqua" w:hAnsi="Book Antiqua" w:cs="Arial"/>
                <w:sz w:val="22"/>
                <w:szCs w:val="22"/>
              </w:rPr>
            </w:pPr>
          </w:p>
        </w:tc>
        <w:tc>
          <w:tcPr>
            <w:tcW w:w="3738" w:type="dxa"/>
            <w:shd w:val="clear" w:color="auto" w:fill="auto"/>
          </w:tcPr>
          <w:p w14:paraId="4EC7FAF9" w14:textId="7BB36F50" w:rsidR="009A6F54" w:rsidRPr="00F41F0F" w:rsidRDefault="00F12D03" w:rsidP="00E47F25">
            <w:pPr>
              <w:jc w:val="both"/>
              <w:rPr>
                <w:rFonts w:ascii="Book Antiqua" w:hAnsi="Book Antiqua" w:cs="Arial"/>
                <w:sz w:val="22"/>
                <w:szCs w:val="22"/>
              </w:rPr>
            </w:pPr>
            <w:r w:rsidRPr="00F41F0F">
              <w:rPr>
                <w:rFonts w:ascii="Book Antiqua" w:hAnsi="Book Antiqua" w:cs="Arial"/>
                <w:sz w:val="22"/>
                <w:szCs w:val="22"/>
              </w:rPr>
              <w:t xml:space="preserve">The provisions of the Bidding </w:t>
            </w:r>
            <w:proofErr w:type="gramStart"/>
            <w:r w:rsidRPr="00F41F0F">
              <w:rPr>
                <w:rFonts w:ascii="Book Antiqua" w:hAnsi="Book Antiqua" w:cs="Arial"/>
                <w:sz w:val="22"/>
                <w:szCs w:val="22"/>
              </w:rPr>
              <w:t>Documents</w:t>
            </w:r>
            <w:r w:rsidR="005F130D">
              <w:rPr>
                <w:rFonts w:ascii="Book Antiqua" w:hAnsi="Book Antiqua" w:cs="Arial"/>
                <w:sz w:val="22"/>
                <w:szCs w:val="22"/>
              </w:rPr>
              <w:t xml:space="preserve"> </w:t>
            </w:r>
            <w:r w:rsidRPr="00F41F0F">
              <w:rPr>
                <w:rFonts w:ascii="Book Antiqua" w:hAnsi="Book Antiqua" w:cs="Arial"/>
                <w:sz w:val="22"/>
                <w:szCs w:val="22"/>
              </w:rPr>
              <w:t>shall</w:t>
            </w:r>
            <w:proofErr w:type="gramEnd"/>
            <w:r w:rsidRPr="00F41F0F">
              <w:rPr>
                <w:rFonts w:ascii="Book Antiqua" w:hAnsi="Book Antiqua" w:cs="Arial"/>
                <w:sz w:val="22"/>
                <w:szCs w:val="22"/>
              </w:rPr>
              <w:t xml:space="preserve"> remain unchanged.</w:t>
            </w:r>
          </w:p>
        </w:tc>
      </w:tr>
      <w:tr w:rsidR="00FC590A" w:rsidRPr="00F41F0F" w14:paraId="17D9621A" w14:textId="77777777" w:rsidTr="00D0015D">
        <w:trPr>
          <w:trHeight w:val="978"/>
        </w:trPr>
        <w:tc>
          <w:tcPr>
            <w:tcW w:w="630" w:type="dxa"/>
            <w:shd w:val="clear" w:color="auto" w:fill="auto"/>
          </w:tcPr>
          <w:p w14:paraId="0637F189" w14:textId="77777777" w:rsidR="0017665A" w:rsidRPr="00F41F0F" w:rsidRDefault="0017665A" w:rsidP="00835A1B">
            <w:pPr>
              <w:pStyle w:val="ListParagraph"/>
              <w:numPr>
                <w:ilvl w:val="0"/>
                <w:numId w:val="6"/>
              </w:numPr>
              <w:spacing w:line="276" w:lineRule="auto"/>
              <w:jc w:val="both"/>
              <w:rPr>
                <w:rFonts w:ascii="Book Antiqua" w:hAnsi="Book Antiqua" w:cs="Arial"/>
                <w:sz w:val="22"/>
                <w:szCs w:val="22"/>
              </w:rPr>
            </w:pPr>
          </w:p>
        </w:tc>
        <w:tc>
          <w:tcPr>
            <w:tcW w:w="1620" w:type="dxa"/>
            <w:shd w:val="clear" w:color="auto" w:fill="auto"/>
          </w:tcPr>
          <w:p w14:paraId="2B39B6A4" w14:textId="77777777" w:rsidR="00381FD8" w:rsidRPr="00F41F0F" w:rsidRDefault="00381FD8" w:rsidP="00381FD8">
            <w:pPr>
              <w:jc w:val="both"/>
              <w:rPr>
                <w:rFonts w:ascii="Book Antiqua" w:hAnsi="Book Antiqua"/>
                <w:bCs/>
                <w:sz w:val="22"/>
                <w:szCs w:val="22"/>
              </w:rPr>
            </w:pPr>
            <w:r w:rsidRPr="00F41F0F">
              <w:rPr>
                <w:rFonts w:ascii="Book Antiqua" w:hAnsi="Book Antiqua"/>
                <w:bCs/>
                <w:sz w:val="22"/>
                <w:szCs w:val="22"/>
              </w:rPr>
              <w:t>New Clause</w:t>
            </w:r>
          </w:p>
          <w:p w14:paraId="602068F3" w14:textId="77777777" w:rsidR="00381FD8" w:rsidRPr="00F41F0F" w:rsidRDefault="00381FD8" w:rsidP="00381FD8">
            <w:pPr>
              <w:jc w:val="both"/>
              <w:rPr>
                <w:rFonts w:ascii="Book Antiqua" w:hAnsi="Book Antiqua"/>
                <w:bCs/>
                <w:sz w:val="22"/>
                <w:szCs w:val="22"/>
              </w:rPr>
            </w:pPr>
          </w:p>
          <w:p w14:paraId="56671508" w14:textId="77777777" w:rsidR="0017665A" w:rsidRPr="00F41F0F" w:rsidRDefault="00381FD8" w:rsidP="00381FD8">
            <w:pPr>
              <w:jc w:val="both"/>
              <w:rPr>
                <w:rFonts w:ascii="Book Antiqua" w:hAnsi="Book Antiqua"/>
                <w:sz w:val="22"/>
                <w:szCs w:val="22"/>
              </w:rPr>
            </w:pPr>
            <w:r w:rsidRPr="00F41F0F">
              <w:rPr>
                <w:rFonts w:ascii="Book Antiqua" w:hAnsi="Book Antiqua"/>
                <w:bCs/>
                <w:sz w:val="22"/>
                <w:szCs w:val="22"/>
              </w:rPr>
              <w:t xml:space="preserve">Termination for Employers Default </w:t>
            </w:r>
            <w:r w:rsidRPr="00F41F0F">
              <w:rPr>
                <w:rFonts w:ascii="Book Antiqua" w:hAnsi="Book Antiqua"/>
                <w:sz w:val="22"/>
                <w:szCs w:val="22"/>
              </w:rPr>
              <w:t xml:space="preserve"> </w:t>
            </w:r>
          </w:p>
        </w:tc>
        <w:tc>
          <w:tcPr>
            <w:tcW w:w="4500" w:type="dxa"/>
          </w:tcPr>
          <w:p w14:paraId="4B9EBD2E" w14:textId="77777777" w:rsidR="0017665A" w:rsidRPr="00F41F0F" w:rsidRDefault="00381FD8" w:rsidP="00835A1B">
            <w:pPr>
              <w:jc w:val="both"/>
              <w:rPr>
                <w:rFonts w:ascii="Book Antiqua" w:hAnsi="Book Antiqua" w:cs="Arial"/>
                <w:b/>
                <w:bCs/>
                <w:sz w:val="22"/>
                <w:szCs w:val="22"/>
              </w:rPr>
            </w:pPr>
            <w:r w:rsidRPr="00F41F0F">
              <w:rPr>
                <w:rFonts w:ascii="Book Antiqua" w:hAnsi="Book Antiqua" w:cs="Arial"/>
                <w:sz w:val="22"/>
                <w:szCs w:val="22"/>
              </w:rPr>
              <w:t>-------</w:t>
            </w:r>
          </w:p>
        </w:tc>
        <w:tc>
          <w:tcPr>
            <w:tcW w:w="5040" w:type="dxa"/>
            <w:shd w:val="clear" w:color="auto" w:fill="auto"/>
          </w:tcPr>
          <w:p w14:paraId="23CC6F6B" w14:textId="33EF76BB" w:rsidR="0017665A" w:rsidRPr="00F41F0F" w:rsidRDefault="00070140" w:rsidP="005F130D">
            <w:pPr>
              <w:spacing w:after="240"/>
              <w:jc w:val="both"/>
              <w:rPr>
                <w:rFonts w:ascii="Book Antiqua" w:hAnsi="Book Antiqua" w:cs="Arial"/>
                <w:sz w:val="22"/>
                <w:szCs w:val="22"/>
              </w:rPr>
            </w:pPr>
            <w:r w:rsidRPr="00F41F0F">
              <w:rPr>
                <w:rFonts w:ascii="Book Antiqua" w:hAnsi="Book Antiqua" w:cs="Arial"/>
                <w:b/>
                <w:bCs/>
                <w:sz w:val="22"/>
                <w:szCs w:val="22"/>
              </w:rPr>
              <w:t>As the clause for "Termination for Employer's default is missing in the contract, we request for the inclusion of the following clause:</w:t>
            </w:r>
            <w:r w:rsidRPr="00F41F0F">
              <w:rPr>
                <w:rFonts w:ascii="Book Antiqua" w:hAnsi="Book Antiqua" w:cs="Arial"/>
                <w:b/>
                <w:bCs/>
                <w:sz w:val="22"/>
                <w:szCs w:val="22"/>
              </w:rPr>
              <w:br/>
            </w:r>
            <w:r w:rsidRPr="00F41F0F">
              <w:rPr>
                <w:rFonts w:ascii="Book Antiqua" w:hAnsi="Book Antiqua" w:cs="Arial"/>
                <w:sz w:val="22"/>
                <w:szCs w:val="22"/>
              </w:rPr>
              <w:br/>
              <w:t>"In case of breach or any material default including delay in payments by M/S PGCIL, it becomes bankrupt or insolvent, has a receiving order issued against it, compounds with its creditors, or, being a corporation, if  a resolution is passed or order is made for its winding up (other than a voluntary liquidation for the purposes of amalgamation or reconstruction), a receiver is appointed over any part of its undertaking or assets, or if the Employer takes or suffers any other analogous action in consequence of debt , the bidder shall have right to terminate the contract .In such events M/S PGCIL shall make payment to the bidder for all the works executed ,supplies made, and for the WIP at GE and their vendors work including cancellation charges if any payable to the vendors"</w:t>
            </w:r>
          </w:p>
        </w:tc>
        <w:tc>
          <w:tcPr>
            <w:tcW w:w="3738" w:type="dxa"/>
            <w:shd w:val="clear" w:color="auto" w:fill="auto"/>
          </w:tcPr>
          <w:p w14:paraId="74DB3050" w14:textId="77777777" w:rsidR="0017665A" w:rsidRPr="00F41F0F" w:rsidRDefault="00381FD8" w:rsidP="00E47F25">
            <w:pPr>
              <w:jc w:val="both"/>
              <w:rPr>
                <w:rFonts w:ascii="Book Antiqua" w:hAnsi="Book Antiqua" w:cs="Arial"/>
                <w:sz w:val="22"/>
                <w:szCs w:val="22"/>
              </w:rPr>
            </w:pPr>
            <w:r w:rsidRPr="00F41F0F">
              <w:rPr>
                <w:rFonts w:ascii="Book Antiqua" w:hAnsi="Book Antiqua" w:cs="Arial"/>
                <w:sz w:val="22"/>
                <w:szCs w:val="22"/>
              </w:rPr>
              <w:t xml:space="preserve">The provisions of the Bidding </w:t>
            </w:r>
            <w:proofErr w:type="gramStart"/>
            <w:r w:rsidRPr="00F41F0F">
              <w:rPr>
                <w:rFonts w:ascii="Book Antiqua" w:hAnsi="Book Antiqua" w:cs="Arial"/>
                <w:sz w:val="22"/>
                <w:szCs w:val="22"/>
              </w:rPr>
              <w:t>Documents shall</w:t>
            </w:r>
            <w:proofErr w:type="gramEnd"/>
            <w:r w:rsidRPr="00F41F0F">
              <w:rPr>
                <w:rFonts w:ascii="Book Antiqua" w:hAnsi="Book Antiqua" w:cs="Arial"/>
                <w:sz w:val="22"/>
                <w:szCs w:val="22"/>
              </w:rPr>
              <w:t xml:space="preserve"> remain unchanged.</w:t>
            </w:r>
          </w:p>
        </w:tc>
      </w:tr>
      <w:tr w:rsidR="00FC590A" w:rsidRPr="00F41F0F" w14:paraId="7ABD72C3" w14:textId="77777777" w:rsidTr="00D0015D">
        <w:trPr>
          <w:trHeight w:val="350"/>
        </w:trPr>
        <w:tc>
          <w:tcPr>
            <w:tcW w:w="630" w:type="dxa"/>
            <w:vMerge w:val="restart"/>
            <w:shd w:val="clear" w:color="auto" w:fill="auto"/>
          </w:tcPr>
          <w:p w14:paraId="09954ECC" w14:textId="77777777" w:rsidR="00A70115" w:rsidRPr="00F41F0F" w:rsidRDefault="00A70115" w:rsidP="00835A1B">
            <w:pPr>
              <w:pStyle w:val="ListParagraph"/>
              <w:numPr>
                <w:ilvl w:val="0"/>
                <w:numId w:val="6"/>
              </w:numPr>
              <w:spacing w:line="276" w:lineRule="auto"/>
              <w:jc w:val="both"/>
              <w:rPr>
                <w:rFonts w:ascii="Book Antiqua" w:hAnsi="Book Antiqua" w:cs="Arial"/>
                <w:sz w:val="22"/>
                <w:szCs w:val="22"/>
              </w:rPr>
            </w:pPr>
          </w:p>
        </w:tc>
        <w:tc>
          <w:tcPr>
            <w:tcW w:w="1620" w:type="dxa"/>
            <w:vMerge w:val="restart"/>
            <w:shd w:val="clear" w:color="auto" w:fill="auto"/>
          </w:tcPr>
          <w:p w14:paraId="694825A3" w14:textId="77777777" w:rsidR="00A70115" w:rsidRPr="00F41F0F" w:rsidRDefault="00A70115" w:rsidP="00835A1B">
            <w:pPr>
              <w:jc w:val="both"/>
              <w:rPr>
                <w:rFonts w:ascii="Book Antiqua" w:hAnsi="Book Antiqua"/>
                <w:bCs/>
                <w:sz w:val="22"/>
                <w:szCs w:val="22"/>
              </w:rPr>
            </w:pPr>
            <w:r w:rsidRPr="00F41F0F">
              <w:rPr>
                <w:rFonts w:ascii="Book Antiqua" w:hAnsi="Book Antiqua"/>
                <w:bCs/>
                <w:sz w:val="22"/>
                <w:szCs w:val="22"/>
              </w:rPr>
              <w:t>SAFETY</w:t>
            </w:r>
          </w:p>
        </w:tc>
        <w:tc>
          <w:tcPr>
            <w:tcW w:w="4500" w:type="dxa"/>
            <w:vMerge w:val="restart"/>
          </w:tcPr>
          <w:p w14:paraId="0FD8CAA4" w14:textId="77777777" w:rsidR="00A70115" w:rsidRPr="00F41F0F" w:rsidRDefault="00A70115" w:rsidP="00835A1B">
            <w:pPr>
              <w:jc w:val="both"/>
              <w:rPr>
                <w:rFonts w:ascii="Book Antiqua" w:hAnsi="Book Antiqua" w:cs="Arial"/>
                <w:sz w:val="22"/>
                <w:szCs w:val="22"/>
              </w:rPr>
            </w:pPr>
            <w:r w:rsidRPr="00F41F0F">
              <w:rPr>
                <w:rFonts w:ascii="Book Antiqua" w:hAnsi="Book Antiqua" w:cs="Arial"/>
                <w:sz w:val="22"/>
                <w:szCs w:val="22"/>
              </w:rPr>
              <w:t>-------</w:t>
            </w:r>
          </w:p>
        </w:tc>
        <w:tc>
          <w:tcPr>
            <w:tcW w:w="5040" w:type="dxa"/>
            <w:shd w:val="clear" w:color="auto" w:fill="auto"/>
          </w:tcPr>
          <w:p w14:paraId="0AE2A2B0" w14:textId="519BDF41" w:rsidR="00A70115" w:rsidRPr="00F41F0F" w:rsidRDefault="00E55225" w:rsidP="005F130D">
            <w:pPr>
              <w:jc w:val="both"/>
              <w:rPr>
                <w:rFonts w:ascii="Book Antiqua" w:hAnsi="Book Antiqua" w:cs="Arial"/>
                <w:sz w:val="22"/>
                <w:szCs w:val="22"/>
              </w:rPr>
            </w:pPr>
            <w:r w:rsidRPr="00F41F0F">
              <w:rPr>
                <w:rFonts w:ascii="Book Antiqua" w:hAnsi="Book Antiqua" w:cs="Arial"/>
                <w:sz w:val="22"/>
                <w:szCs w:val="22"/>
              </w:rPr>
              <w:t xml:space="preserve">Contractor has no responsibility or liability for the pre-existing condition of Purchaser’s equipment or the Site.  Prior to Contractor starting any work at Site, Purchaser will provide documentation that identifies the presence and condition of any Hazardous Materials existing in or about Purchaser’s equipment or the Site that Contractor may encounter while performing under this Contract.  </w:t>
            </w:r>
            <w:proofErr w:type="gramStart"/>
            <w:r w:rsidRPr="00F41F0F">
              <w:rPr>
                <w:rFonts w:ascii="Book Antiqua" w:hAnsi="Book Antiqua" w:cs="Arial"/>
                <w:sz w:val="22"/>
                <w:szCs w:val="22"/>
              </w:rPr>
              <w:t>Purchaser</w:t>
            </w:r>
            <w:proofErr w:type="gramEnd"/>
            <w:r w:rsidRPr="00F41F0F">
              <w:rPr>
                <w:rFonts w:ascii="Book Antiqua" w:hAnsi="Book Antiqua" w:cs="Arial"/>
                <w:sz w:val="22"/>
                <w:szCs w:val="22"/>
              </w:rPr>
              <w:t xml:space="preserve"> shall disclose to Contractor industrial hygiene and environmental monitoring data regarding conditions that may affect Contractor’s work or personnel at the Site.  Purchaser shall keep Contractor informed of changes in any such conditions.</w:t>
            </w:r>
          </w:p>
        </w:tc>
        <w:tc>
          <w:tcPr>
            <w:tcW w:w="3738" w:type="dxa"/>
            <w:vMerge w:val="restart"/>
            <w:shd w:val="clear" w:color="auto" w:fill="auto"/>
          </w:tcPr>
          <w:p w14:paraId="06E0D7A4" w14:textId="72F15CD3" w:rsidR="002C3397" w:rsidRPr="00F41F0F" w:rsidRDefault="00C97C9E" w:rsidP="00831BB0">
            <w:pPr>
              <w:jc w:val="both"/>
              <w:rPr>
                <w:rFonts w:ascii="Book Antiqua" w:hAnsi="Book Antiqua" w:cs="Arial"/>
                <w:sz w:val="22"/>
                <w:szCs w:val="22"/>
              </w:rPr>
            </w:pPr>
            <w:r w:rsidRPr="00F41F0F">
              <w:rPr>
                <w:rFonts w:ascii="Book Antiqua" w:hAnsi="Book Antiqua" w:cs="Arial"/>
                <w:sz w:val="22"/>
                <w:szCs w:val="22"/>
              </w:rPr>
              <w:t xml:space="preserve">Bidder is advised to kindly </w:t>
            </w:r>
            <w:proofErr w:type="gramStart"/>
            <w:r w:rsidRPr="00F41F0F">
              <w:rPr>
                <w:rFonts w:ascii="Book Antiqua" w:hAnsi="Book Antiqua" w:cs="Arial"/>
                <w:sz w:val="22"/>
                <w:szCs w:val="22"/>
              </w:rPr>
              <w:t>refer</w:t>
            </w:r>
            <w:proofErr w:type="gramEnd"/>
            <w:r w:rsidRPr="00F41F0F">
              <w:rPr>
                <w:rFonts w:ascii="Book Antiqua" w:hAnsi="Book Antiqua" w:cs="Arial"/>
                <w:sz w:val="22"/>
                <w:szCs w:val="22"/>
              </w:rPr>
              <w:t xml:space="preserve"> the provisions regarding Safety inter-alia GCC Clause 18 specified in the bidding documents, which is amply clear in this regard.</w:t>
            </w:r>
          </w:p>
        </w:tc>
      </w:tr>
      <w:tr w:rsidR="00FC590A" w:rsidRPr="00F41F0F" w14:paraId="42B8C2AE" w14:textId="77777777" w:rsidTr="00D0015D">
        <w:trPr>
          <w:trHeight w:val="350"/>
        </w:trPr>
        <w:tc>
          <w:tcPr>
            <w:tcW w:w="630" w:type="dxa"/>
            <w:vMerge/>
            <w:shd w:val="clear" w:color="auto" w:fill="auto"/>
          </w:tcPr>
          <w:p w14:paraId="515992BA" w14:textId="77777777" w:rsidR="00A70115" w:rsidRPr="00F41F0F" w:rsidRDefault="00A70115" w:rsidP="00D9050F">
            <w:pPr>
              <w:pStyle w:val="ListParagraph"/>
              <w:spacing w:line="276" w:lineRule="auto"/>
              <w:ind w:left="360"/>
              <w:jc w:val="both"/>
              <w:rPr>
                <w:rFonts w:ascii="Book Antiqua" w:hAnsi="Book Antiqua" w:cs="Arial"/>
                <w:sz w:val="22"/>
                <w:szCs w:val="22"/>
              </w:rPr>
            </w:pPr>
          </w:p>
        </w:tc>
        <w:tc>
          <w:tcPr>
            <w:tcW w:w="1620" w:type="dxa"/>
            <w:vMerge/>
            <w:shd w:val="clear" w:color="auto" w:fill="auto"/>
          </w:tcPr>
          <w:p w14:paraId="745EDAA2" w14:textId="77777777" w:rsidR="00A70115" w:rsidRPr="00F41F0F" w:rsidRDefault="00A70115" w:rsidP="00835A1B">
            <w:pPr>
              <w:jc w:val="both"/>
              <w:rPr>
                <w:rFonts w:ascii="Book Antiqua" w:hAnsi="Book Antiqua"/>
                <w:bCs/>
                <w:sz w:val="22"/>
                <w:szCs w:val="22"/>
              </w:rPr>
            </w:pPr>
          </w:p>
        </w:tc>
        <w:tc>
          <w:tcPr>
            <w:tcW w:w="4500" w:type="dxa"/>
            <w:vMerge/>
          </w:tcPr>
          <w:p w14:paraId="75F67CB9" w14:textId="77777777" w:rsidR="00A70115" w:rsidRPr="00F41F0F" w:rsidRDefault="00A70115" w:rsidP="00835A1B">
            <w:pPr>
              <w:jc w:val="both"/>
              <w:rPr>
                <w:rFonts w:ascii="Book Antiqua" w:hAnsi="Book Antiqua" w:cs="Arial"/>
                <w:sz w:val="22"/>
                <w:szCs w:val="22"/>
              </w:rPr>
            </w:pPr>
          </w:p>
        </w:tc>
        <w:tc>
          <w:tcPr>
            <w:tcW w:w="5040" w:type="dxa"/>
            <w:shd w:val="clear" w:color="auto" w:fill="auto"/>
          </w:tcPr>
          <w:p w14:paraId="6C292876" w14:textId="77777777" w:rsidR="00E55225" w:rsidRPr="00F41F0F" w:rsidRDefault="00E55225" w:rsidP="00E55225">
            <w:pPr>
              <w:jc w:val="both"/>
              <w:rPr>
                <w:rFonts w:ascii="Book Antiqua" w:hAnsi="Book Antiqua" w:cs="Arial"/>
                <w:sz w:val="22"/>
                <w:szCs w:val="22"/>
              </w:rPr>
            </w:pPr>
            <w:r w:rsidRPr="00F41F0F">
              <w:rPr>
                <w:rFonts w:ascii="Book Antiqua" w:hAnsi="Book Antiqua" w:cs="Arial"/>
                <w:sz w:val="22"/>
                <w:szCs w:val="22"/>
              </w:rPr>
              <w:t>Buyer shall maintain safe working conditions at the Site, including, without limitation, implementing appropriate procedures regarding Hazardous Materials, confined space entry, and energization and de-energization of power systems (electrical, mechanical and hydraulic using safe and effective lock-out/tag-out (“LOTO”) procedures including physical LOTO or a mutually agreed upon alternative method. Please confirm.</w:t>
            </w:r>
          </w:p>
          <w:p w14:paraId="0C1BB96D" w14:textId="447E3496" w:rsidR="00A70115" w:rsidRPr="00F41F0F" w:rsidRDefault="00A70115" w:rsidP="00835A1B">
            <w:pPr>
              <w:jc w:val="both"/>
              <w:rPr>
                <w:rFonts w:ascii="Book Antiqua" w:hAnsi="Book Antiqua" w:cs="Arial"/>
                <w:sz w:val="22"/>
                <w:szCs w:val="22"/>
              </w:rPr>
            </w:pPr>
          </w:p>
        </w:tc>
        <w:tc>
          <w:tcPr>
            <w:tcW w:w="3738" w:type="dxa"/>
            <w:vMerge/>
            <w:shd w:val="clear" w:color="auto" w:fill="auto"/>
          </w:tcPr>
          <w:p w14:paraId="1EA53396" w14:textId="77777777" w:rsidR="00A70115" w:rsidRPr="00F41F0F" w:rsidRDefault="00A70115" w:rsidP="00E47F25">
            <w:pPr>
              <w:jc w:val="both"/>
              <w:rPr>
                <w:rFonts w:ascii="Book Antiqua" w:hAnsi="Book Antiqua" w:cstheme="minorHAnsi"/>
                <w:sz w:val="22"/>
                <w:szCs w:val="22"/>
              </w:rPr>
            </w:pPr>
          </w:p>
        </w:tc>
      </w:tr>
      <w:tr w:rsidR="00FC590A" w:rsidRPr="00F41F0F" w14:paraId="3C4C98F0" w14:textId="77777777" w:rsidTr="00D0015D">
        <w:trPr>
          <w:trHeight w:val="350"/>
        </w:trPr>
        <w:tc>
          <w:tcPr>
            <w:tcW w:w="630" w:type="dxa"/>
            <w:vMerge/>
            <w:shd w:val="clear" w:color="auto" w:fill="auto"/>
          </w:tcPr>
          <w:p w14:paraId="6F4B1AB8" w14:textId="77777777" w:rsidR="00A70115" w:rsidRPr="00F41F0F" w:rsidRDefault="00A70115" w:rsidP="00D9050F">
            <w:pPr>
              <w:pStyle w:val="ListParagraph"/>
              <w:spacing w:line="276" w:lineRule="auto"/>
              <w:ind w:left="360"/>
              <w:jc w:val="both"/>
              <w:rPr>
                <w:rFonts w:ascii="Book Antiqua" w:hAnsi="Book Antiqua" w:cs="Arial"/>
                <w:sz w:val="22"/>
                <w:szCs w:val="22"/>
              </w:rPr>
            </w:pPr>
          </w:p>
        </w:tc>
        <w:tc>
          <w:tcPr>
            <w:tcW w:w="1620" w:type="dxa"/>
            <w:vMerge/>
            <w:shd w:val="clear" w:color="auto" w:fill="auto"/>
          </w:tcPr>
          <w:p w14:paraId="2F4D0712" w14:textId="77777777" w:rsidR="00A70115" w:rsidRPr="00F41F0F" w:rsidRDefault="00A70115" w:rsidP="00835A1B">
            <w:pPr>
              <w:jc w:val="both"/>
              <w:rPr>
                <w:rFonts w:ascii="Book Antiqua" w:hAnsi="Book Antiqua"/>
                <w:bCs/>
                <w:sz w:val="22"/>
                <w:szCs w:val="22"/>
              </w:rPr>
            </w:pPr>
          </w:p>
        </w:tc>
        <w:tc>
          <w:tcPr>
            <w:tcW w:w="4500" w:type="dxa"/>
            <w:vMerge/>
          </w:tcPr>
          <w:p w14:paraId="39150BB1" w14:textId="77777777" w:rsidR="00A70115" w:rsidRPr="00F41F0F" w:rsidRDefault="00A70115" w:rsidP="00835A1B">
            <w:pPr>
              <w:jc w:val="both"/>
              <w:rPr>
                <w:rFonts w:ascii="Book Antiqua" w:hAnsi="Book Antiqua" w:cs="Arial"/>
                <w:sz w:val="22"/>
                <w:szCs w:val="22"/>
              </w:rPr>
            </w:pPr>
          </w:p>
        </w:tc>
        <w:tc>
          <w:tcPr>
            <w:tcW w:w="5040" w:type="dxa"/>
            <w:shd w:val="clear" w:color="auto" w:fill="auto"/>
          </w:tcPr>
          <w:p w14:paraId="776E4A15" w14:textId="5AE2DC62" w:rsidR="00A70115" w:rsidRPr="00F41F0F" w:rsidRDefault="00E503F9" w:rsidP="005F130D">
            <w:pPr>
              <w:jc w:val="both"/>
              <w:rPr>
                <w:rFonts w:ascii="Book Antiqua" w:hAnsi="Book Antiqua" w:cs="Arial"/>
                <w:sz w:val="22"/>
                <w:szCs w:val="22"/>
              </w:rPr>
            </w:pPr>
            <w:r w:rsidRPr="00F41F0F">
              <w:rPr>
                <w:rFonts w:ascii="Book Antiqua" w:hAnsi="Book Antiqua" w:cs="Arial"/>
                <w:sz w:val="22"/>
                <w:szCs w:val="22"/>
              </w:rPr>
              <w:t>Buyer shall timely advise Contractor in writing of all applicable Site-specific health, safety, security and environmental requirements and procedures. Without limiting Buyer’s responsibilities, Contractor has the right but not the obligation to, from time to time, review and inspect applicable health, safety, security and environmental documentation, procedures and conditions at the Site. Please confirm.</w:t>
            </w:r>
          </w:p>
        </w:tc>
        <w:tc>
          <w:tcPr>
            <w:tcW w:w="3738" w:type="dxa"/>
            <w:vMerge/>
            <w:shd w:val="clear" w:color="auto" w:fill="auto"/>
          </w:tcPr>
          <w:p w14:paraId="5D1CFE17" w14:textId="77777777" w:rsidR="00A70115" w:rsidRPr="00F41F0F" w:rsidRDefault="00A70115" w:rsidP="00E47F25">
            <w:pPr>
              <w:jc w:val="both"/>
              <w:rPr>
                <w:rFonts w:ascii="Book Antiqua" w:hAnsi="Book Antiqua" w:cstheme="minorHAnsi"/>
                <w:sz w:val="22"/>
                <w:szCs w:val="22"/>
              </w:rPr>
            </w:pPr>
          </w:p>
        </w:tc>
      </w:tr>
      <w:tr w:rsidR="00FC590A" w:rsidRPr="00F41F0F" w14:paraId="195444F3" w14:textId="77777777" w:rsidTr="00D0015D">
        <w:trPr>
          <w:trHeight w:val="350"/>
        </w:trPr>
        <w:tc>
          <w:tcPr>
            <w:tcW w:w="630" w:type="dxa"/>
            <w:vMerge/>
            <w:shd w:val="clear" w:color="auto" w:fill="auto"/>
          </w:tcPr>
          <w:p w14:paraId="2B15C585" w14:textId="77777777" w:rsidR="00A70115" w:rsidRPr="00F41F0F" w:rsidRDefault="00A70115" w:rsidP="00D9050F">
            <w:pPr>
              <w:pStyle w:val="ListParagraph"/>
              <w:spacing w:line="276" w:lineRule="auto"/>
              <w:ind w:left="360"/>
              <w:jc w:val="both"/>
              <w:rPr>
                <w:rFonts w:ascii="Book Antiqua" w:hAnsi="Book Antiqua" w:cs="Arial"/>
                <w:sz w:val="22"/>
                <w:szCs w:val="22"/>
              </w:rPr>
            </w:pPr>
          </w:p>
        </w:tc>
        <w:tc>
          <w:tcPr>
            <w:tcW w:w="1620" w:type="dxa"/>
            <w:vMerge/>
            <w:shd w:val="clear" w:color="auto" w:fill="auto"/>
          </w:tcPr>
          <w:p w14:paraId="7D475541" w14:textId="77777777" w:rsidR="00A70115" w:rsidRPr="00F41F0F" w:rsidRDefault="00A70115" w:rsidP="00835A1B">
            <w:pPr>
              <w:jc w:val="both"/>
              <w:rPr>
                <w:rFonts w:ascii="Book Antiqua" w:hAnsi="Book Antiqua"/>
                <w:bCs/>
                <w:sz w:val="22"/>
                <w:szCs w:val="22"/>
              </w:rPr>
            </w:pPr>
          </w:p>
        </w:tc>
        <w:tc>
          <w:tcPr>
            <w:tcW w:w="4500" w:type="dxa"/>
            <w:vMerge/>
          </w:tcPr>
          <w:p w14:paraId="349EABEE" w14:textId="77777777" w:rsidR="00A70115" w:rsidRPr="00F41F0F" w:rsidRDefault="00A70115" w:rsidP="00835A1B">
            <w:pPr>
              <w:jc w:val="both"/>
              <w:rPr>
                <w:rFonts w:ascii="Book Antiqua" w:hAnsi="Book Antiqua" w:cs="Arial"/>
                <w:sz w:val="22"/>
                <w:szCs w:val="22"/>
              </w:rPr>
            </w:pPr>
          </w:p>
        </w:tc>
        <w:tc>
          <w:tcPr>
            <w:tcW w:w="5040" w:type="dxa"/>
            <w:shd w:val="clear" w:color="auto" w:fill="auto"/>
          </w:tcPr>
          <w:p w14:paraId="4636931E" w14:textId="1105A2C0" w:rsidR="00A70115" w:rsidRPr="00F41F0F" w:rsidRDefault="00E503F9" w:rsidP="005F130D">
            <w:pPr>
              <w:jc w:val="both"/>
              <w:rPr>
                <w:rFonts w:ascii="Book Antiqua" w:hAnsi="Book Antiqua" w:cs="Arial"/>
                <w:sz w:val="22"/>
                <w:szCs w:val="22"/>
              </w:rPr>
            </w:pPr>
            <w:r w:rsidRPr="00F41F0F">
              <w:rPr>
                <w:rFonts w:ascii="Book Antiqua" w:hAnsi="Book Antiqua" w:cs="Arial"/>
                <w:sz w:val="22"/>
                <w:szCs w:val="22"/>
              </w:rPr>
              <w:t xml:space="preserve">If, in Contractor’s reasonable opinion, the health, safety, or security of personnel or the Site is, or is apt to be, imperiled by security risks, terrorist acts or threats, the presence of or threat of exposure to Hazardous Materials, or unsafe working conditions, Contractor may, in addition to other rights or remedies available to it, evacuate some or all of its personnel from Site, suspend performance of all or any part of the Contract, and/or remotely perform or supervise work. Any such occurrence shall be considered an excusable event. </w:t>
            </w:r>
            <w:proofErr w:type="gramStart"/>
            <w:r w:rsidRPr="00F41F0F">
              <w:rPr>
                <w:rFonts w:ascii="Book Antiqua" w:hAnsi="Book Antiqua" w:cs="Arial"/>
                <w:sz w:val="22"/>
                <w:szCs w:val="22"/>
              </w:rPr>
              <w:t>Buyer</w:t>
            </w:r>
            <w:proofErr w:type="gramEnd"/>
            <w:r w:rsidRPr="00F41F0F">
              <w:rPr>
                <w:rFonts w:ascii="Book Antiqua" w:hAnsi="Book Antiqua" w:cs="Arial"/>
                <w:sz w:val="22"/>
                <w:szCs w:val="22"/>
              </w:rPr>
              <w:t xml:space="preserve"> shall reasonably assist in any such evacuation. Please confirm</w:t>
            </w:r>
          </w:p>
        </w:tc>
        <w:tc>
          <w:tcPr>
            <w:tcW w:w="3738" w:type="dxa"/>
            <w:vMerge/>
            <w:shd w:val="clear" w:color="auto" w:fill="auto"/>
          </w:tcPr>
          <w:p w14:paraId="36B6AE94" w14:textId="77777777" w:rsidR="00A70115" w:rsidRPr="00F41F0F" w:rsidRDefault="00A70115" w:rsidP="00E47F25">
            <w:pPr>
              <w:jc w:val="both"/>
              <w:rPr>
                <w:rFonts w:ascii="Book Antiqua" w:hAnsi="Book Antiqua" w:cstheme="minorHAnsi"/>
                <w:sz w:val="22"/>
                <w:szCs w:val="22"/>
              </w:rPr>
            </w:pPr>
          </w:p>
        </w:tc>
      </w:tr>
      <w:tr w:rsidR="00FC590A" w:rsidRPr="00F41F0F" w14:paraId="47BFA7B8" w14:textId="77777777" w:rsidTr="00D0015D">
        <w:trPr>
          <w:trHeight w:val="350"/>
        </w:trPr>
        <w:tc>
          <w:tcPr>
            <w:tcW w:w="630" w:type="dxa"/>
            <w:vMerge/>
            <w:shd w:val="clear" w:color="auto" w:fill="auto"/>
          </w:tcPr>
          <w:p w14:paraId="3B24B539" w14:textId="77777777" w:rsidR="00A70115" w:rsidRPr="00F41F0F" w:rsidRDefault="00A70115" w:rsidP="00D9050F">
            <w:pPr>
              <w:pStyle w:val="ListParagraph"/>
              <w:spacing w:line="276" w:lineRule="auto"/>
              <w:ind w:left="360"/>
              <w:jc w:val="both"/>
              <w:rPr>
                <w:rFonts w:ascii="Book Antiqua" w:hAnsi="Book Antiqua" w:cs="Arial"/>
                <w:sz w:val="22"/>
                <w:szCs w:val="22"/>
              </w:rPr>
            </w:pPr>
          </w:p>
        </w:tc>
        <w:tc>
          <w:tcPr>
            <w:tcW w:w="1620" w:type="dxa"/>
            <w:vMerge/>
            <w:shd w:val="clear" w:color="auto" w:fill="auto"/>
          </w:tcPr>
          <w:p w14:paraId="0A492A92" w14:textId="77777777" w:rsidR="00A70115" w:rsidRPr="00F41F0F" w:rsidRDefault="00A70115" w:rsidP="00835A1B">
            <w:pPr>
              <w:jc w:val="both"/>
              <w:rPr>
                <w:rFonts w:ascii="Book Antiqua" w:hAnsi="Book Antiqua"/>
                <w:bCs/>
                <w:sz w:val="22"/>
                <w:szCs w:val="22"/>
              </w:rPr>
            </w:pPr>
          </w:p>
        </w:tc>
        <w:tc>
          <w:tcPr>
            <w:tcW w:w="4500" w:type="dxa"/>
            <w:vMerge/>
          </w:tcPr>
          <w:p w14:paraId="33F2D4DE" w14:textId="77777777" w:rsidR="00A70115" w:rsidRPr="00F41F0F" w:rsidRDefault="00A70115" w:rsidP="00835A1B">
            <w:pPr>
              <w:jc w:val="both"/>
              <w:rPr>
                <w:rFonts w:ascii="Book Antiqua" w:hAnsi="Book Antiqua" w:cs="Arial"/>
                <w:sz w:val="22"/>
                <w:szCs w:val="22"/>
              </w:rPr>
            </w:pPr>
          </w:p>
        </w:tc>
        <w:tc>
          <w:tcPr>
            <w:tcW w:w="5040" w:type="dxa"/>
            <w:shd w:val="clear" w:color="auto" w:fill="auto"/>
          </w:tcPr>
          <w:p w14:paraId="05DD1A79" w14:textId="2A07E0CA" w:rsidR="00A70115" w:rsidRPr="00F41F0F" w:rsidRDefault="006C4E4F" w:rsidP="005F130D">
            <w:pPr>
              <w:jc w:val="both"/>
              <w:rPr>
                <w:rFonts w:ascii="Book Antiqua" w:hAnsi="Book Antiqua" w:cs="Arial"/>
                <w:sz w:val="22"/>
                <w:szCs w:val="22"/>
              </w:rPr>
            </w:pPr>
            <w:r w:rsidRPr="00F41F0F">
              <w:rPr>
                <w:rFonts w:ascii="Book Antiqua" w:hAnsi="Book Antiqua" w:cs="Arial"/>
                <w:sz w:val="22"/>
                <w:szCs w:val="22"/>
              </w:rPr>
              <w:t xml:space="preserve">Contractor has no responsibility or liability for the pre-existing condition of M/s Buyer’s equipment or the Site. Prior to Contractor starting any work at Site, Buyer will provide documentation </w:t>
            </w:r>
            <w:proofErr w:type="gramStart"/>
            <w:r w:rsidRPr="00F41F0F">
              <w:rPr>
                <w:rFonts w:ascii="Book Antiqua" w:hAnsi="Book Antiqua" w:cs="Arial"/>
                <w:sz w:val="22"/>
                <w:szCs w:val="22"/>
              </w:rPr>
              <w:t>( if</w:t>
            </w:r>
            <w:proofErr w:type="gramEnd"/>
            <w:r w:rsidRPr="00F41F0F">
              <w:rPr>
                <w:rFonts w:ascii="Book Antiqua" w:hAnsi="Book Antiqua" w:cs="Arial"/>
                <w:sz w:val="22"/>
                <w:szCs w:val="22"/>
              </w:rPr>
              <w:t xml:space="preserve"> applicable) that identifies the presence and condition of any Hazardous Materials existing in or about Buyer’s equipment or the Site that Contractor may encounter while performing under this Contract. Buyer shall disclose to Contractor industrial hygiene and environmental monitoring data regarding conditions that may affect Contractor’s work or personnel at the Site. Buyer shall keep Contractor informed of change in any such conditions. Please confirm</w:t>
            </w:r>
          </w:p>
        </w:tc>
        <w:tc>
          <w:tcPr>
            <w:tcW w:w="3738" w:type="dxa"/>
            <w:vMerge/>
            <w:shd w:val="clear" w:color="auto" w:fill="auto"/>
          </w:tcPr>
          <w:p w14:paraId="0E4D54EC" w14:textId="77777777" w:rsidR="00A70115" w:rsidRPr="00F41F0F" w:rsidRDefault="00A70115" w:rsidP="00E47F25">
            <w:pPr>
              <w:jc w:val="both"/>
              <w:rPr>
                <w:rFonts w:ascii="Book Antiqua" w:hAnsi="Book Antiqua" w:cstheme="minorHAnsi"/>
                <w:sz w:val="22"/>
                <w:szCs w:val="22"/>
              </w:rPr>
            </w:pPr>
          </w:p>
        </w:tc>
      </w:tr>
      <w:tr w:rsidR="00FC590A" w:rsidRPr="00F41F0F" w14:paraId="7E1A6E1E" w14:textId="77777777" w:rsidTr="00D0015D">
        <w:trPr>
          <w:trHeight w:val="410"/>
        </w:trPr>
        <w:tc>
          <w:tcPr>
            <w:tcW w:w="630" w:type="dxa"/>
            <w:shd w:val="clear" w:color="auto" w:fill="auto"/>
          </w:tcPr>
          <w:p w14:paraId="50E89EE9" w14:textId="77777777" w:rsidR="00835A1B" w:rsidRPr="00F41F0F" w:rsidRDefault="00835A1B" w:rsidP="00835A1B">
            <w:pPr>
              <w:pStyle w:val="ListParagraph"/>
              <w:numPr>
                <w:ilvl w:val="0"/>
                <w:numId w:val="6"/>
              </w:numPr>
              <w:spacing w:line="276" w:lineRule="auto"/>
              <w:jc w:val="both"/>
              <w:rPr>
                <w:rFonts w:ascii="Book Antiqua" w:hAnsi="Book Antiqua" w:cs="Arial"/>
                <w:sz w:val="22"/>
                <w:szCs w:val="22"/>
              </w:rPr>
            </w:pPr>
          </w:p>
        </w:tc>
        <w:tc>
          <w:tcPr>
            <w:tcW w:w="1620" w:type="dxa"/>
            <w:shd w:val="clear" w:color="auto" w:fill="auto"/>
          </w:tcPr>
          <w:p w14:paraId="13B070C6" w14:textId="25376DA5" w:rsidR="00590FD1" w:rsidRPr="00F41F0F" w:rsidRDefault="00590FD1" w:rsidP="00590FD1">
            <w:pPr>
              <w:jc w:val="both"/>
              <w:rPr>
                <w:rFonts w:ascii="Book Antiqua" w:hAnsi="Book Antiqua"/>
                <w:sz w:val="22"/>
                <w:szCs w:val="22"/>
              </w:rPr>
            </w:pPr>
            <w:r w:rsidRPr="00F41F0F">
              <w:rPr>
                <w:rFonts w:ascii="Book Antiqua" w:hAnsi="Book Antiqua"/>
                <w:sz w:val="22"/>
                <w:szCs w:val="22"/>
              </w:rPr>
              <w:t>Clause 25.3 of GCC, Vol-I of the Bidding Documents</w:t>
            </w:r>
          </w:p>
          <w:p w14:paraId="3D8DA9B6" w14:textId="12BDBAB5" w:rsidR="00835A1B" w:rsidRPr="00F41F0F" w:rsidRDefault="00835A1B" w:rsidP="00835A1B">
            <w:pPr>
              <w:jc w:val="both"/>
              <w:rPr>
                <w:rFonts w:ascii="Book Antiqua" w:hAnsi="Book Antiqua"/>
                <w:bCs/>
                <w:sz w:val="22"/>
                <w:szCs w:val="22"/>
              </w:rPr>
            </w:pPr>
          </w:p>
        </w:tc>
        <w:tc>
          <w:tcPr>
            <w:tcW w:w="4500" w:type="dxa"/>
          </w:tcPr>
          <w:p w14:paraId="7EB479CA" w14:textId="6909CF71" w:rsidR="00835A1B" w:rsidRPr="00F41F0F" w:rsidRDefault="00BD56BF" w:rsidP="00835A1B">
            <w:pPr>
              <w:jc w:val="both"/>
              <w:rPr>
                <w:rFonts w:ascii="Book Antiqua" w:hAnsi="Book Antiqua" w:cs="Arial"/>
                <w:sz w:val="22"/>
                <w:szCs w:val="22"/>
              </w:rPr>
            </w:pPr>
            <w:r w:rsidRPr="00F41F0F">
              <w:rPr>
                <w:rFonts w:ascii="Book Antiqua" w:hAnsi="Book Antiqua" w:cs="Arial"/>
                <w:sz w:val="22"/>
                <w:szCs w:val="22"/>
              </w:rPr>
              <w:t xml:space="preserve">The Employer shall indemnify and hold harmless the Contractor and its employees, officers and Subcontractors from and against any and all suits, actions or administrative proceedings, claims, demands, losses, damages, costs, and expenses of whatsoever nature, including  </w:t>
            </w:r>
            <w:proofErr w:type="spellStart"/>
            <w:r w:rsidRPr="00F41F0F">
              <w:rPr>
                <w:rFonts w:ascii="Book Antiqua" w:hAnsi="Book Antiqua" w:cs="Arial"/>
                <w:sz w:val="22"/>
                <w:szCs w:val="22"/>
              </w:rPr>
              <w:t>attorney</w:t>
            </w:r>
            <w:r w:rsidRPr="00F41F0F">
              <w:rPr>
                <w:sz w:val="22"/>
                <w:szCs w:val="22"/>
              </w:rPr>
              <w:t>‟</w:t>
            </w:r>
            <w:r w:rsidRPr="00F41F0F">
              <w:rPr>
                <w:rFonts w:ascii="Book Antiqua" w:hAnsi="Book Antiqua" w:cs="Arial"/>
                <w:sz w:val="22"/>
                <w:szCs w:val="22"/>
              </w:rPr>
              <w:t>s</w:t>
            </w:r>
            <w:proofErr w:type="spellEnd"/>
            <w:r w:rsidRPr="00F41F0F">
              <w:rPr>
                <w:rFonts w:ascii="Book Antiqua" w:hAnsi="Book Antiqua" w:cs="Arial"/>
                <w:sz w:val="22"/>
                <w:szCs w:val="22"/>
              </w:rPr>
              <w:t xml:space="preserve"> fees and expenses, which the Contractor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Employer.</w:t>
            </w:r>
          </w:p>
        </w:tc>
        <w:tc>
          <w:tcPr>
            <w:tcW w:w="5040" w:type="dxa"/>
            <w:shd w:val="clear" w:color="auto" w:fill="auto"/>
          </w:tcPr>
          <w:p w14:paraId="29FF46D9" w14:textId="77777777" w:rsidR="00FC590A" w:rsidRPr="00F41F0F" w:rsidRDefault="00FC590A" w:rsidP="00FC590A">
            <w:pPr>
              <w:jc w:val="both"/>
              <w:rPr>
                <w:rFonts w:ascii="Book Antiqua" w:hAnsi="Book Antiqua" w:cs="Arial"/>
                <w:sz w:val="22"/>
                <w:szCs w:val="22"/>
              </w:rPr>
            </w:pPr>
            <w:r w:rsidRPr="00F41F0F">
              <w:rPr>
                <w:rFonts w:ascii="Book Antiqua" w:hAnsi="Book Antiqua" w:cs="Arial"/>
                <w:sz w:val="22"/>
                <w:szCs w:val="22"/>
              </w:rPr>
              <w:t xml:space="preserve">Purchaser (as an “Indemnifying Party”) shall indemnify the Contractor (as </w:t>
            </w:r>
            <w:proofErr w:type="gramStart"/>
            <w:r w:rsidRPr="00F41F0F">
              <w:rPr>
                <w:rFonts w:ascii="Book Antiqua" w:hAnsi="Book Antiqua" w:cs="Arial"/>
                <w:sz w:val="22"/>
                <w:szCs w:val="22"/>
              </w:rPr>
              <w:t>an  “</w:t>
            </w:r>
            <w:proofErr w:type="gramEnd"/>
            <w:r w:rsidRPr="00F41F0F">
              <w:rPr>
                <w:rFonts w:ascii="Book Antiqua" w:hAnsi="Book Antiqua" w:cs="Arial"/>
                <w:sz w:val="22"/>
                <w:szCs w:val="22"/>
              </w:rPr>
              <w:t>Indemnified Party”) from and against claims brought by a third party, on account of personal injury or damage to the third party’s tangible property, to the extent caused by the negligence of the Indemnifying Party in connection with this Contract.  In the event the injury or damage is caused by joint or concurrent negligence of Purchaser and Contractor, the loss or expense shall be borne by each party in proportion to its degree of negligence.  For purposes of Contractor’s indemnity obligation, no part of the Products or Site is considered third party property.</w:t>
            </w:r>
          </w:p>
          <w:p w14:paraId="6CB12FF1" w14:textId="3A5C293D" w:rsidR="00835A1B" w:rsidRPr="00F41F0F" w:rsidRDefault="00835A1B" w:rsidP="00835A1B">
            <w:pPr>
              <w:jc w:val="both"/>
              <w:rPr>
                <w:rFonts w:ascii="Book Antiqua" w:hAnsi="Book Antiqua" w:cs="Arial"/>
                <w:sz w:val="22"/>
                <w:szCs w:val="22"/>
              </w:rPr>
            </w:pPr>
          </w:p>
        </w:tc>
        <w:tc>
          <w:tcPr>
            <w:tcW w:w="3738" w:type="dxa"/>
            <w:shd w:val="clear" w:color="auto" w:fill="auto"/>
          </w:tcPr>
          <w:p w14:paraId="6489309A" w14:textId="77777777" w:rsidR="00835A1B" w:rsidRPr="00F41F0F" w:rsidRDefault="00835A1B" w:rsidP="00831BB0">
            <w:pPr>
              <w:jc w:val="both"/>
              <w:rPr>
                <w:rFonts w:ascii="Book Antiqua" w:hAnsi="Book Antiqua" w:cs="Arial"/>
                <w:sz w:val="22"/>
                <w:szCs w:val="22"/>
              </w:rPr>
            </w:pPr>
            <w:r w:rsidRPr="00F41F0F">
              <w:rPr>
                <w:rFonts w:ascii="Book Antiqua" w:hAnsi="Book Antiqua" w:cs="Arial"/>
                <w:sz w:val="22"/>
                <w:szCs w:val="22"/>
              </w:rPr>
              <w:t>The provisions of bidding documents</w:t>
            </w:r>
            <w:r w:rsidR="00831BB0" w:rsidRPr="00F41F0F">
              <w:rPr>
                <w:rFonts w:ascii="Book Antiqua" w:hAnsi="Book Antiqua" w:cs="Arial"/>
                <w:sz w:val="22"/>
                <w:szCs w:val="22"/>
              </w:rPr>
              <w:t xml:space="preserve"> shall prevail.</w:t>
            </w:r>
          </w:p>
        </w:tc>
      </w:tr>
      <w:tr w:rsidR="00FC590A" w:rsidRPr="00F41F0F" w14:paraId="300A57F7" w14:textId="77777777" w:rsidTr="00D0015D">
        <w:trPr>
          <w:trHeight w:val="755"/>
        </w:trPr>
        <w:tc>
          <w:tcPr>
            <w:tcW w:w="630" w:type="dxa"/>
            <w:shd w:val="clear" w:color="auto" w:fill="auto"/>
          </w:tcPr>
          <w:p w14:paraId="56FF5D7F" w14:textId="77777777" w:rsidR="00835A1B" w:rsidRPr="00F41F0F" w:rsidRDefault="00835A1B" w:rsidP="00835A1B">
            <w:pPr>
              <w:pStyle w:val="ListParagraph"/>
              <w:numPr>
                <w:ilvl w:val="0"/>
                <w:numId w:val="6"/>
              </w:numPr>
              <w:spacing w:line="276" w:lineRule="auto"/>
              <w:jc w:val="both"/>
              <w:rPr>
                <w:rFonts w:ascii="Book Antiqua" w:hAnsi="Book Antiqua" w:cs="Arial"/>
                <w:sz w:val="22"/>
                <w:szCs w:val="22"/>
              </w:rPr>
            </w:pPr>
          </w:p>
        </w:tc>
        <w:tc>
          <w:tcPr>
            <w:tcW w:w="1620" w:type="dxa"/>
            <w:shd w:val="clear" w:color="auto" w:fill="auto"/>
          </w:tcPr>
          <w:p w14:paraId="1DB2C0DB" w14:textId="77777777" w:rsidR="00835A1B" w:rsidRPr="00F41F0F" w:rsidRDefault="00835A1B" w:rsidP="00835A1B">
            <w:pPr>
              <w:jc w:val="both"/>
              <w:rPr>
                <w:rFonts w:ascii="Book Antiqua" w:hAnsi="Book Antiqua"/>
                <w:bCs/>
                <w:sz w:val="22"/>
                <w:szCs w:val="22"/>
              </w:rPr>
            </w:pPr>
            <w:r w:rsidRPr="00F41F0F">
              <w:rPr>
                <w:rFonts w:ascii="Book Antiqua" w:hAnsi="Book Antiqua"/>
                <w:bCs/>
                <w:sz w:val="22"/>
                <w:szCs w:val="22"/>
              </w:rPr>
              <w:t>New Clause</w:t>
            </w:r>
          </w:p>
          <w:p w14:paraId="6D9D64BA" w14:textId="77777777" w:rsidR="00835A1B" w:rsidRPr="00F41F0F" w:rsidRDefault="00835A1B" w:rsidP="00835A1B">
            <w:pPr>
              <w:jc w:val="both"/>
              <w:rPr>
                <w:rFonts w:ascii="Book Antiqua" w:hAnsi="Book Antiqua"/>
                <w:bCs/>
                <w:sz w:val="22"/>
                <w:szCs w:val="22"/>
              </w:rPr>
            </w:pPr>
          </w:p>
          <w:p w14:paraId="4A2E253C" w14:textId="49BA5F94" w:rsidR="00835A1B" w:rsidRPr="00F41F0F" w:rsidRDefault="00363AC8" w:rsidP="00835A1B">
            <w:pPr>
              <w:jc w:val="both"/>
              <w:rPr>
                <w:rFonts w:ascii="Book Antiqua" w:hAnsi="Book Antiqua"/>
                <w:sz w:val="22"/>
                <w:szCs w:val="22"/>
              </w:rPr>
            </w:pPr>
            <w:r w:rsidRPr="00F41F0F">
              <w:rPr>
                <w:rFonts w:ascii="Book Antiqua" w:hAnsi="Book Antiqua"/>
                <w:bCs/>
                <w:sz w:val="22"/>
                <w:szCs w:val="22"/>
              </w:rPr>
              <w:t>No Nuclear use</w:t>
            </w:r>
          </w:p>
        </w:tc>
        <w:tc>
          <w:tcPr>
            <w:tcW w:w="4500" w:type="dxa"/>
          </w:tcPr>
          <w:p w14:paraId="67575DC3" w14:textId="77777777" w:rsidR="00835A1B" w:rsidRPr="00F41F0F" w:rsidRDefault="00835A1B" w:rsidP="00835A1B">
            <w:pPr>
              <w:jc w:val="both"/>
              <w:rPr>
                <w:rFonts w:ascii="Book Antiqua" w:hAnsi="Book Antiqua" w:cs="Arial"/>
                <w:sz w:val="22"/>
                <w:szCs w:val="22"/>
              </w:rPr>
            </w:pPr>
            <w:r w:rsidRPr="00F41F0F">
              <w:rPr>
                <w:rFonts w:ascii="Book Antiqua" w:hAnsi="Book Antiqua" w:cs="Arial"/>
                <w:sz w:val="22"/>
                <w:szCs w:val="22"/>
              </w:rPr>
              <w:t>--------</w:t>
            </w:r>
          </w:p>
        </w:tc>
        <w:tc>
          <w:tcPr>
            <w:tcW w:w="5040" w:type="dxa"/>
            <w:shd w:val="clear" w:color="auto" w:fill="auto"/>
          </w:tcPr>
          <w:p w14:paraId="1DB5026B" w14:textId="38D85129" w:rsidR="00835A1B" w:rsidRPr="00F41F0F" w:rsidRDefault="005B033E" w:rsidP="00F04674">
            <w:pPr>
              <w:jc w:val="both"/>
              <w:rPr>
                <w:rFonts w:ascii="Book Antiqua" w:hAnsi="Book Antiqua" w:cs="Arial"/>
                <w:sz w:val="22"/>
                <w:szCs w:val="22"/>
              </w:rPr>
            </w:pPr>
            <w:r w:rsidRPr="00F41F0F">
              <w:rPr>
                <w:rFonts w:ascii="Book Antiqua" w:hAnsi="Book Antiqua" w:cs="Arial"/>
                <w:sz w:val="22"/>
                <w:szCs w:val="22"/>
              </w:rPr>
              <w:t xml:space="preserve">The Material/equipment/services sold by the Supplier are not intended for use in connection with any nuclear facility or activity, and the Purchaser warrants that it shall not use or permit other to use the material/equipment/services for such purpose, without advance written consent of Supplier. </w:t>
            </w:r>
            <w:r w:rsidR="00082C0C" w:rsidRPr="00F41F0F">
              <w:rPr>
                <w:rFonts w:ascii="Book Antiqua" w:hAnsi="Book Antiqua" w:cs="Arial"/>
                <w:sz w:val="22"/>
                <w:szCs w:val="22"/>
              </w:rPr>
              <w:t xml:space="preserve">                     </w:t>
            </w:r>
            <w:r w:rsidRPr="00F41F0F">
              <w:rPr>
                <w:rFonts w:ascii="Book Antiqua" w:hAnsi="Book Antiqua" w:cs="Arial"/>
                <w:sz w:val="22"/>
                <w:szCs w:val="22"/>
              </w:rPr>
              <w:br/>
            </w:r>
            <w:r w:rsidRPr="00F41F0F">
              <w:rPr>
                <w:rFonts w:ascii="Book Antiqua" w:hAnsi="Book Antiqua" w:cs="Arial"/>
                <w:sz w:val="22"/>
                <w:szCs w:val="22"/>
              </w:rPr>
              <w:br/>
              <w:t xml:space="preserve">If in breach of this, any such use occurs, Supplier (and its parent, affiliate, suppliers and subcontracts) disclaims all liability for any nuclear or other damage, injury or contamination, and, in addition to any other rights of Supplier, Purchaser shall indemnify and hold Supplier (and its parent, affiliates and employees) harmless against all such liability. </w:t>
            </w:r>
            <w:r w:rsidRPr="00F41F0F">
              <w:rPr>
                <w:rFonts w:ascii="Book Antiqua" w:hAnsi="Book Antiqua" w:cs="Arial"/>
                <w:sz w:val="22"/>
                <w:szCs w:val="22"/>
              </w:rPr>
              <w:br/>
            </w:r>
            <w:r w:rsidRPr="00F41F0F">
              <w:rPr>
                <w:rFonts w:ascii="Book Antiqua" w:hAnsi="Book Antiqua" w:cs="Arial"/>
                <w:sz w:val="22"/>
                <w:szCs w:val="22"/>
              </w:rPr>
              <w:br/>
            </w:r>
            <w:proofErr w:type="gramStart"/>
            <w:r w:rsidRPr="00F41F0F">
              <w:rPr>
                <w:rFonts w:ascii="Book Antiqua" w:hAnsi="Book Antiqua" w:cs="Arial"/>
                <w:sz w:val="22"/>
                <w:szCs w:val="22"/>
              </w:rPr>
              <w:t>Consent</w:t>
            </w:r>
            <w:proofErr w:type="gramEnd"/>
            <w:r w:rsidRPr="00F41F0F">
              <w:rPr>
                <w:rFonts w:ascii="Book Antiqua" w:hAnsi="Book Antiqua" w:cs="Arial"/>
                <w:sz w:val="22"/>
                <w:szCs w:val="22"/>
              </w:rPr>
              <w:t xml:space="preserve"> of Supplier under this section to any nuclear use, if any, will be conditioned upon additional terms and conditions that Supplier determines acceptable for protection against nuclear liability.</w:t>
            </w:r>
          </w:p>
        </w:tc>
        <w:tc>
          <w:tcPr>
            <w:tcW w:w="3738" w:type="dxa"/>
            <w:shd w:val="clear" w:color="auto" w:fill="auto"/>
          </w:tcPr>
          <w:p w14:paraId="442A9105" w14:textId="19B0FBD6" w:rsidR="00835A1B" w:rsidRPr="00F41F0F" w:rsidRDefault="00835A1B" w:rsidP="00E47F25">
            <w:pPr>
              <w:jc w:val="both"/>
              <w:rPr>
                <w:rFonts w:ascii="Book Antiqua" w:hAnsi="Book Antiqua" w:cs="Calibri"/>
                <w:sz w:val="22"/>
                <w:szCs w:val="22"/>
              </w:rPr>
            </w:pPr>
            <w:r w:rsidRPr="00F41F0F">
              <w:rPr>
                <w:rFonts w:ascii="Book Antiqua" w:hAnsi="Book Antiqua" w:cstheme="minorHAnsi"/>
                <w:sz w:val="22"/>
                <w:szCs w:val="22"/>
              </w:rPr>
              <w:t>The material/</w:t>
            </w:r>
            <w:proofErr w:type="spellStart"/>
            <w:r w:rsidRPr="00F41F0F">
              <w:rPr>
                <w:rFonts w:ascii="Book Antiqua" w:hAnsi="Book Antiqua" w:cstheme="minorHAnsi"/>
                <w:sz w:val="22"/>
                <w:szCs w:val="22"/>
              </w:rPr>
              <w:t>equipments</w:t>
            </w:r>
            <w:proofErr w:type="spellEnd"/>
            <w:r w:rsidRPr="00F41F0F">
              <w:rPr>
                <w:rFonts w:ascii="Book Antiqua" w:hAnsi="Book Antiqua" w:cstheme="minorHAnsi"/>
                <w:sz w:val="22"/>
                <w:szCs w:val="22"/>
              </w:rPr>
              <w:t xml:space="preserve"> supplied under the subject package </w:t>
            </w:r>
            <w:r w:rsidR="001C544E" w:rsidRPr="00F41F0F">
              <w:rPr>
                <w:rFonts w:ascii="Book Antiqua" w:hAnsi="Book Antiqua" w:cstheme="minorHAnsi"/>
                <w:sz w:val="22"/>
                <w:szCs w:val="22"/>
              </w:rPr>
              <w:t xml:space="preserve">are intended to be used for the scope/substation brought out </w:t>
            </w:r>
            <w:r w:rsidR="000C0653" w:rsidRPr="00F41F0F">
              <w:rPr>
                <w:rFonts w:ascii="Book Antiqua" w:hAnsi="Book Antiqua" w:cstheme="minorHAnsi"/>
                <w:sz w:val="22"/>
                <w:szCs w:val="22"/>
              </w:rPr>
              <w:t>at Section</w:t>
            </w:r>
            <w:r w:rsidR="00363877" w:rsidRPr="00F41F0F">
              <w:rPr>
                <w:rFonts w:ascii="Book Antiqua" w:hAnsi="Book Antiqua" w:cstheme="minorHAnsi"/>
                <w:sz w:val="22"/>
                <w:szCs w:val="22"/>
              </w:rPr>
              <w:t xml:space="preserve"> Project of TS</w:t>
            </w:r>
            <w:r w:rsidR="00C54AFE" w:rsidRPr="00F41F0F">
              <w:rPr>
                <w:rFonts w:ascii="Book Antiqua" w:hAnsi="Book Antiqua" w:cstheme="minorHAnsi"/>
                <w:sz w:val="22"/>
                <w:szCs w:val="22"/>
              </w:rPr>
              <w:t>, Volume-II of the Bidding Documents.</w:t>
            </w:r>
          </w:p>
        </w:tc>
      </w:tr>
      <w:tr w:rsidR="00753DF3" w:rsidRPr="00F41F0F" w14:paraId="7C20CF39" w14:textId="77777777" w:rsidTr="00D0015D">
        <w:trPr>
          <w:trHeight w:val="755"/>
        </w:trPr>
        <w:tc>
          <w:tcPr>
            <w:tcW w:w="630" w:type="dxa"/>
            <w:shd w:val="clear" w:color="auto" w:fill="auto"/>
          </w:tcPr>
          <w:p w14:paraId="4CE96B69" w14:textId="77777777" w:rsidR="00753DF3" w:rsidRPr="00F41F0F" w:rsidRDefault="00753DF3" w:rsidP="00753DF3">
            <w:pPr>
              <w:pStyle w:val="ListParagraph"/>
              <w:numPr>
                <w:ilvl w:val="0"/>
                <w:numId w:val="6"/>
              </w:numPr>
              <w:spacing w:line="276" w:lineRule="auto"/>
              <w:jc w:val="both"/>
              <w:rPr>
                <w:rFonts w:ascii="Book Antiqua" w:hAnsi="Book Antiqua" w:cs="Arial"/>
                <w:sz w:val="22"/>
                <w:szCs w:val="22"/>
              </w:rPr>
            </w:pPr>
          </w:p>
        </w:tc>
        <w:tc>
          <w:tcPr>
            <w:tcW w:w="1620" w:type="dxa"/>
            <w:shd w:val="clear" w:color="auto" w:fill="auto"/>
          </w:tcPr>
          <w:p w14:paraId="31CA7C41" w14:textId="63A1897F" w:rsidR="00753DF3" w:rsidRPr="00F41F0F" w:rsidRDefault="001B1F37" w:rsidP="00753DF3">
            <w:pPr>
              <w:jc w:val="both"/>
              <w:rPr>
                <w:rFonts w:ascii="Book Antiqua" w:hAnsi="Book Antiqua"/>
                <w:bCs/>
                <w:sz w:val="22"/>
                <w:szCs w:val="22"/>
              </w:rPr>
            </w:pPr>
            <w:r w:rsidRPr="00F41F0F">
              <w:rPr>
                <w:rFonts w:ascii="Book Antiqua" w:hAnsi="Book Antiqua"/>
                <w:bCs/>
                <w:sz w:val="22"/>
                <w:szCs w:val="22"/>
              </w:rPr>
              <w:t>New Clause</w:t>
            </w:r>
          </w:p>
        </w:tc>
        <w:tc>
          <w:tcPr>
            <w:tcW w:w="4500" w:type="dxa"/>
          </w:tcPr>
          <w:p w14:paraId="400D8CAD" w14:textId="77777777" w:rsidR="00753DF3" w:rsidRPr="00F41F0F" w:rsidRDefault="00753DF3" w:rsidP="00753DF3">
            <w:pPr>
              <w:jc w:val="both"/>
              <w:rPr>
                <w:rFonts w:ascii="Book Antiqua" w:hAnsi="Book Antiqua" w:cs="Arial"/>
                <w:sz w:val="22"/>
                <w:szCs w:val="22"/>
              </w:rPr>
            </w:pPr>
          </w:p>
        </w:tc>
        <w:tc>
          <w:tcPr>
            <w:tcW w:w="5040" w:type="dxa"/>
            <w:shd w:val="clear" w:color="auto" w:fill="auto"/>
          </w:tcPr>
          <w:p w14:paraId="62DA9220" w14:textId="63D40071" w:rsidR="00753DF3" w:rsidRPr="00F41F0F" w:rsidRDefault="00753DF3" w:rsidP="00753DF3">
            <w:pPr>
              <w:jc w:val="both"/>
              <w:rPr>
                <w:rFonts w:ascii="Book Antiqua" w:hAnsi="Book Antiqua" w:cs="Arial"/>
                <w:sz w:val="22"/>
                <w:szCs w:val="22"/>
              </w:rPr>
            </w:pPr>
            <w:r w:rsidRPr="00F41F0F">
              <w:rPr>
                <w:rFonts w:ascii="Book Antiqua" w:hAnsi="Book Antiqua" w:cs="Calibri"/>
                <w:sz w:val="22"/>
                <w:szCs w:val="22"/>
              </w:rPr>
              <w:t xml:space="preserve">PGCIL shall be having Ambulances &amp; Medical facility available at site. Same shall be made available to </w:t>
            </w:r>
            <w:proofErr w:type="gramStart"/>
            <w:r w:rsidRPr="00F41F0F">
              <w:rPr>
                <w:rFonts w:ascii="Book Antiqua" w:hAnsi="Book Antiqua" w:cs="Calibri"/>
                <w:sz w:val="22"/>
                <w:szCs w:val="22"/>
              </w:rPr>
              <w:t>GE’s  personals</w:t>
            </w:r>
            <w:proofErr w:type="gramEnd"/>
            <w:r w:rsidRPr="00F41F0F">
              <w:rPr>
                <w:rFonts w:ascii="Book Antiqua" w:hAnsi="Book Antiqua" w:cs="Calibri"/>
                <w:sz w:val="22"/>
                <w:szCs w:val="22"/>
              </w:rPr>
              <w:t xml:space="preserve"> / GE’s subcontractor’s personals in case of any emergency.</w:t>
            </w:r>
          </w:p>
        </w:tc>
        <w:tc>
          <w:tcPr>
            <w:tcW w:w="3738" w:type="dxa"/>
            <w:shd w:val="clear" w:color="auto" w:fill="auto"/>
          </w:tcPr>
          <w:p w14:paraId="7624C830" w14:textId="50AF010E" w:rsidR="00753DF3" w:rsidRPr="00F41F0F" w:rsidRDefault="00FA524D" w:rsidP="00753DF3">
            <w:pPr>
              <w:jc w:val="both"/>
              <w:rPr>
                <w:rFonts w:ascii="Book Antiqua" w:hAnsi="Book Antiqua" w:cstheme="minorHAnsi"/>
                <w:sz w:val="22"/>
                <w:szCs w:val="22"/>
              </w:rPr>
            </w:pPr>
            <w:r>
              <w:rPr>
                <w:rFonts w:ascii="Book Antiqua" w:hAnsi="Book Antiqua" w:cstheme="minorHAnsi"/>
                <w:sz w:val="22"/>
                <w:szCs w:val="22"/>
              </w:rPr>
              <w:t xml:space="preserve">Safety </w:t>
            </w:r>
            <w:r w:rsidR="006851F6">
              <w:rPr>
                <w:rFonts w:ascii="Book Antiqua" w:hAnsi="Book Antiqua" w:cstheme="minorHAnsi"/>
                <w:sz w:val="22"/>
                <w:szCs w:val="22"/>
              </w:rPr>
              <w:t>related aspects shall be dealt as per the provisions of Bidding documents.</w:t>
            </w:r>
          </w:p>
        </w:tc>
      </w:tr>
    </w:tbl>
    <w:p w14:paraId="2004923E" w14:textId="3A34DB9B" w:rsidR="00936D73" w:rsidRPr="00F41F0F" w:rsidRDefault="00835A1B" w:rsidP="005F130D">
      <w:pPr>
        <w:spacing w:line="276" w:lineRule="auto"/>
        <w:jc w:val="center"/>
        <w:rPr>
          <w:rFonts w:ascii="Book Antiqua" w:hAnsi="Book Antiqua" w:cs="Arial"/>
          <w:sz w:val="22"/>
          <w:szCs w:val="22"/>
        </w:rPr>
      </w:pPr>
      <w:r w:rsidRPr="00F41F0F">
        <w:rPr>
          <w:rFonts w:ascii="Book Antiqua" w:hAnsi="Book Antiqua" w:cs="Arial"/>
          <w:sz w:val="22"/>
          <w:szCs w:val="22"/>
        </w:rPr>
        <w:br w:type="textWrapping" w:clear="all"/>
      </w:r>
      <w:r w:rsidR="002643B9" w:rsidRPr="00F41F0F">
        <w:rPr>
          <w:rFonts w:ascii="Book Antiqua" w:hAnsi="Book Antiqua" w:cs="Arial"/>
          <w:sz w:val="22"/>
          <w:szCs w:val="22"/>
        </w:rPr>
        <w:t>*********</w:t>
      </w:r>
    </w:p>
    <w:sectPr w:rsidR="00936D73" w:rsidRPr="00F41F0F" w:rsidSect="0043753C">
      <w:headerReference w:type="even" r:id="rId8"/>
      <w:headerReference w:type="default" r:id="rId9"/>
      <w:footerReference w:type="even" r:id="rId10"/>
      <w:footerReference w:type="default" r:id="rId11"/>
      <w:headerReference w:type="first" r:id="rId12"/>
      <w:footerReference w:type="first" r:id="rId13"/>
      <w:pgSz w:w="16834" w:h="11909" w:orient="landscape" w:code="9"/>
      <w:pgMar w:top="576" w:right="720" w:bottom="1530" w:left="864" w:header="720" w:footer="40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CFDA4" w14:textId="77777777" w:rsidR="001963C3" w:rsidRDefault="001963C3">
      <w:r>
        <w:separator/>
      </w:r>
    </w:p>
  </w:endnote>
  <w:endnote w:type="continuationSeparator" w:id="0">
    <w:p w14:paraId="09AA27F4" w14:textId="77777777" w:rsidR="001963C3" w:rsidRDefault="00196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Cambria"/>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90225" w14:textId="77777777" w:rsidR="00DD0E8F" w:rsidRDefault="00DD0E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5EE33" w14:textId="77777777" w:rsidR="00C8473B" w:rsidRPr="004C796F" w:rsidRDefault="001F2C8E" w:rsidP="001F2C8E">
    <w:pPr>
      <w:pStyle w:val="Footer"/>
      <w:jc w:val="center"/>
      <w:rPr>
        <w:rFonts w:ascii="Verdana" w:hAnsi="Verdana"/>
        <w:i/>
        <w:sz w:val="18"/>
        <w:szCs w:val="18"/>
      </w:rPr>
    </w:pPr>
    <w:r>
      <w:rPr>
        <w:b/>
        <w:i/>
        <w:iCs/>
      </w:rPr>
      <w:tab/>
    </w:r>
    <w:r>
      <w:rPr>
        <w:b/>
        <w:i/>
        <w:iCs/>
      </w:rPr>
      <w:tab/>
    </w:r>
    <w:r>
      <w:rPr>
        <w:b/>
        <w:i/>
        <w:iCs/>
      </w:rPr>
      <w:tab/>
    </w:r>
    <w:r>
      <w:rPr>
        <w:b/>
        <w:i/>
        <w:iCs/>
      </w:rPr>
      <w:tab/>
    </w:r>
    <w:r w:rsidR="00C8473B" w:rsidRPr="004C796F">
      <w:rPr>
        <w:rFonts w:ascii="Verdana" w:hAnsi="Verdana"/>
        <w:i/>
        <w:sz w:val="18"/>
        <w:szCs w:val="18"/>
      </w:rPr>
      <w:t xml:space="preserve">Page </w:t>
    </w:r>
    <w:r w:rsidR="00C8473B" w:rsidRPr="004C796F">
      <w:rPr>
        <w:rFonts w:ascii="Verdana" w:hAnsi="Verdana"/>
        <w:i/>
        <w:sz w:val="18"/>
        <w:szCs w:val="18"/>
      </w:rPr>
      <w:fldChar w:fldCharType="begin"/>
    </w:r>
    <w:r w:rsidR="00C8473B" w:rsidRPr="004C796F">
      <w:rPr>
        <w:rFonts w:ascii="Verdana" w:hAnsi="Verdana"/>
        <w:i/>
        <w:sz w:val="18"/>
        <w:szCs w:val="18"/>
      </w:rPr>
      <w:instrText xml:space="preserve"> PAGE </w:instrText>
    </w:r>
    <w:r w:rsidR="00C8473B" w:rsidRPr="004C796F">
      <w:rPr>
        <w:rFonts w:ascii="Verdana" w:hAnsi="Verdana"/>
        <w:i/>
        <w:sz w:val="18"/>
        <w:szCs w:val="18"/>
      </w:rPr>
      <w:fldChar w:fldCharType="separate"/>
    </w:r>
    <w:r w:rsidR="00705116">
      <w:rPr>
        <w:rFonts w:ascii="Verdana" w:hAnsi="Verdana"/>
        <w:i/>
        <w:noProof/>
        <w:sz w:val="18"/>
        <w:szCs w:val="18"/>
      </w:rPr>
      <w:t>2</w:t>
    </w:r>
    <w:r w:rsidR="00C8473B" w:rsidRPr="004C796F">
      <w:rPr>
        <w:rFonts w:ascii="Verdana" w:hAnsi="Verdana"/>
        <w:i/>
        <w:sz w:val="18"/>
        <w:szCs w:val="18"/>
      </w:rPr>
      <w:fldChar w:fldCharType="end"/>
    </w:r>
    <w:r w:rsidR="00C8473B" w:rsidRPr="004C796F">
      <w:rPr>
        <w:rFonts w:ascii="Verdana" w:hAnsi="Verdana"/>
        <w:i/>
        <w:sz w:val="18"/>
        <w:szCs w:val="18"/>
      </w:rPr>
      <w:t xml:space="preserve"> of </w:t>
    </w:r>
    <w:r w:rsidR="00C8473B" w:rsidRPr="004C796F">
      <w:rPr>
        <w:rFonts w:ascii="Verdana" w:hAnsi="Verdana"/>
        <w:i/>
        <w:sz w:val="18"/>
        <w:szCs w:val="18"/>
      </w:rPr>
      <w:fldChar w:fldCharType="begin"/>
    </w:r>
    <w:r w:rsidR="00C8473B" w:rsidRPr="004C796F">
      <w:rPr>
        <w:rFonts w:ascii="Verdana" w:hAnsi="Verdana"/>
        <w:i/>
        <w:sz w:val="18"/>
        <w:szCs w:val="18"/>
      </w:rPr>
      <w:instrText xml:space="preserve"> NUMPAGES </w:instrText>
    </w:r>
    <w:r w:rsidR="00C8473B" w:rsidRPr="004C796F">
      <w:rPr>
        <w:rFonts w:ascii="Verdana" w:hAnsi="Verdana"/>
        <w:i/>
        <w:sz w:val="18"/>
        <w:szCs w:val="18"/>
      </w:rPr>
      <w:fldChar w:fldCharType="separate"/>
    </w:r>
    <w:r w:rsidR="00705116">
      <w:rPr>
        <w:rFonts w:ascii="Verdana" w:hAnsi="Verdana"/>
        <w:i/>
        <w:noProof/>
        <w:sz w:val="18"/>
        <w:szCs w:val="18"/>
      </w:rPr>
      <w:t>25</w:t>
    </w:r>
    <w:r w:rsidR="00C8473B" w:rsidRPr="004C796F">
      <w:rPr>
        <w:rFonts w:ascii="Verdana" w:hAnsi="Verdana"/>
        <w: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C4F16" w14:textId="77777777" w:rsidR="00DD0E8F" w:rsidRDefault="00DD0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CF3F0" w14:textId="77777777" w:rsidR="001963C3" w:rsidRDefault="001963C3">
      <w:r>
        <w:separator/>
      </w:r>
    </w:p>
  </w:footnote>
  <w:footnote w:type="continuationSeparator" w:id="0">
    <w:p w14:paraId="1157CC30" w14:textId="77777777" w:rsidR="001963C3" w:rsidRDefault="00196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FD26C" w14:textId="77777777" w:rsidR="00DD0E8F" w:rsidRDefault="00DD0E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8EEC5" w14:textId="75DCD95B" w:rsidR="00652F75" w:rsidRPr="00652F75" w:rsidRDefault="00652F75" w:rsidP="00DD0E8F">
    <w:pPr>
      <w:pStyle w:val="Header"/>
      <w:ind w:left="-180" w:right="-140"/>
      <w:jc w:val="both"/>
      <w:rPr>
        <w:rFonts w:ascii="Book Antiqua" w:hAnsi="Book Antiqua" w:cs="Mangal"/>
        <w:b/>
        <w:sz w:val="22"/>
        <w:szCs w:val="22"/>
        <w:u w:val="single"/>
        <w:lang w:val="x-none" w:bidi="hi-IN"/>
      </w:rPr>
    </w:pPr>
    <w:r w:rsidRPr="00652F75">
      <w:rPr>
        <w:rFonts w:ascii="Book Antiqua" w:hAnsi="Book Antiqua" w:cs="Mangal"/>
        <w:b/>
        <w:sz w:val="22"/>
        <w:szCs w:val="22"/>
        <w:lang w:bidi="hi-IN"/>
      </w:rPr>
      <w:t>Clarification</w:t>
    </w:r>
    <w:r w:rsidRPr="00652F75">
      <w:rPr>
        <w:rFonts w:ascii="Book Antiqua" w:hAnsi="Book Antiqua" w:cs="Mangal"/>
        <w:b/>
        <w:sz w:val="22"/>
        <w:szCs w:val="22"/>
        <w:lang w:val="x-none" w:bidi="hi-IN"/>
      </w:rPr>
      <w:t xml:space="preserve"> No</w:t>
    </w:r>
    <w:r w:rsidRPr="00652F75">
      <w:rPr>
        <w:rFonts w:ascii="Book Antiqua" w:hAnsi="Book Antiqua" w:cs="Mangal"/>
        <w:b/>
        <w:sz w:val="22"/>
        <w:szCs w:val="22"/>
        <w:lang w:val="en-IN" w:bidi="hi-IN"/>
      </w:rPr>
      <w:t>-I</w:t>
    </w:r>
    <w:r w:rsidR="00065651">
      <w:rPr>
        <w:rFonts w:ascii="Book Antiqua" w:hAnsi="Book Antiqua" w:cs="Mangal"/>
        <w:b/>
        <w:sz w:val="22"/>
        <w:szCs w:val="22"/>
        <w:lang w:val="en-IN" w:bidi="hi-IN"/>
      </w:rPr>
      <w:t>_ Commercial</w:t>
    </w:r>
    <w:r w:rsidRPr="00652F75">
      <w:rPr>
        <w:rFonts w:ascii="Book Antiqua" w:hAnsi="Book Antiqua" w:cs="Mangal"/>
        <w:b/>
        <w:sz w:val="22"/>
        <w:szCs w:val="22"/>
        <w:lang w:val="en-IN" w:bidi="hi-IN"/>
      </w:rPr>
      <w:t xml:space="preserve"> </w:t>
    </w:r>
    <w:r w:rsidR="00E517DB" w:rsidRPr="00F72290">
      <w:rPr>
        <w:rFonts w:ascii="Book Antiqua" w:hAnsi="Book Antiqua"/>
        <w:b/>
        <w:bCs/>
        <w:sz w:val="22"/>
        <w:szCs w:val="22"/>
      </w:rPr>
      <w:t>to bidding documents of 765kV GIS Substation package SS-148 for (a) Extn. of 765kV Bhuj-II PS associated with Augmentation of transformation capacity at Bhuj-II PS (GIS) and (b) Extn. of 765kV Bhuj-II PS associated with Provision of ICT Augmentation and Bus Reactor at Bhuj-II PS. Specification No: CC/NT/W-GIS/DOM/A02/25/06430</w:t>
    </w:r>
  </w:p>
  <w:p w14:paraId="24EB7D80" w14:textId="77777777" w:rsidR="002A2F6E" w:rsidRPr="00712590" w:rsidRDefault="002A2F6E" w:rsidP="00506426">
    <w:pPr>
      <w:pStyle w:val="Header"/>
      <w:ind w:left="-180" w:right="-140"/>
      <w:jc w:val="both"/>
      <w:rPr>
        <w:rFonts w:ascii="Book Antiqua" w:hAnsi="Book Antiqua"/>
        <w:sz w:val="10"/>
        <w:szCs w:val="10"/>
      </w:rPr>
    </w:pPr>
  </w:p>
  <w:tbl>
    <w:tblPr>
      <w:tblW w:w="154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620"/>
      <w:gridCol w:w="4500"/>
      <w:gridCol w:w="5040"/>
      <w:gridCol w:w="3690"/>
    </w:tblGrid>
    <w:tr w:rsidR="00AE6A93" w:rsidRPr="0052267F" w14:paraId="774BF2ED" w14:textId="77777777" w:rsidTr="0043753C">
      <w:trPr>
        <w:trHeight w:val="612"/>
      </w:trPr>
      <w:tc>
        <w:tcPr>
          <w:tcW w:w="630" w:type="dxa"/>
          <w:vAlign w:val="center"/>
        </w:tcPr>
        <w:p w14:paraId="793A67BF" w14:textId="77777777" w:rsidR="00AE6A93" w:rsidRPr="009331B3" w:rsidRDefault="00AE6A93" w:rsidP="00AE6A93">
          <w:pPr>
            <w:pStyle w:val="Header"/>
            <w:rPr>
              <w:rFonts w:ascii="Book Antiqua" w:hAnsi="Book Antiqua"/>
              <w:b/>
              <w:sz w:val="20"/>
              <w:szCs w:val="20"/>
            </w:rPr>
          </w:pPr>
          <w:r>
            <w:rPr>
              <w:rFonts w:ascii="Book Antiqua" w:hAnsi="Book Antiqua"/>
              <w:b/>
              <w:sz w:val="20"/>
              <w:szCs w:val="20"/>
            </w:rPr>
            <w:t>SL.</w:t>
          </w:r>
          <w:r w:rsidRPr="009331B3">
            <w:rPr>
              <w:rFonts w:ascii="Book Antiqua" w:hAnsi="Book Antiqua"/>
              <w:b/>
              <w:sz w:val="20"/>
              <w:szCs w:val="20"/>
            </w:rPr>
            <w:t>NO.</w:t>
          </w:r>
        </w:p>
      </w:tc>
      <w:tc>
        <w:tcPr>
          <w:tcW w:w="1620" w:type="dxa"/>
          <w:vAlign w:val="center"/>
        </w:tcPr>
        <w:p w14:paraId="50AAF8D5" w14:textId="77777777" w:rsidR="00AE6A93" w:rsidRPr="009331B3" w:rsidRDefault="00AE6A93" w:rsidP="00461FA8">
          <w:pPr>
            <w:pStyle w:val="Header"/>
            <w:jc w:val="center"/>
            <w:rPr>
              <w:rFonts w:ascii="Book Antiqua" w:hAnsi="Book Antiqua"/>
              <w:b/>
              <w:sz w:val="20"/>
              <w:szCs w:val="20"/>
            </w:rPr>
          </w:pPr>
          <w:r w:rsidRPr="009331B3">
            <w:rPr>
              <w:rFonts w:ascii="Book Antiqua" w:hAnsi="Book Antiqua"/>
              <w:b/>
              <w:sz w:val="20"/>
              <w:szCs w:val="20"/>
            </w:rPr>
            <w:t xml:space="preserve">CLAUSE </w:t>
          </w:r>
          <w:r>
            <w:rPr>
              <w:rFonts w:ascii="Book Antiqua" w:hAnsi="Book Antiqua"/>
              <w:b/>
              <w:sz w:val="20"/>
              <w:szCs w:val="20"/>
            </w:rPr>
            <w:t xml:space="preserve">REF </w:t>
          </w:r>
          <w:r w:rsidRPr="009331B3">
            <w:rPr>
              <w:rFonts w:ascii="Book Antiqua" w:hAnsi="Book Antiqua"/>
              <w:b/>
              <w:sz w:val="20"/>
              <w:szCs w:val="20"/>
            </w:rPr>
            <w:t>NO.</w:t>
          </w:r>
        </w:p>
      </w:tc>
      <w:tc>
        <w:tcPr>
          <w:tcW w:w="4500" w:type="dxa"/>
          <w:vAlign w:val="center"/>
        </w:tcPr>
        <w:p w14:paraId="4A18D354" w14:textId="77777777" w:rsidR="00AE6A93" w:rsidRPr="00AE6A93" w:rsidRDefault="00AE6A93" w:rsidP="00AE6A93">
          <w:pPr>
            <w:jc w:val="center"/>
            <w:rPr>
              <w:rFonts w:ascii="Book Antiqua" w:hAnsi="Book Antiqua" w:cs="Arial"/>
              <w:b/>
              <w:bCs/>
              <w:sz w:val="22"/>
              <w:szCs w:val="22"/>
            </w:rPr>
          </w:pPr>
          <w:r>
            <w:rPr>
              <w:rFonts w:ascii="Book Antiqua" w:hAnsi="Book Antiqua" w:cs="Arial"/>
              <w:b/>
              <w:bCs/>
              <w:sz w:val="22"/>
              <w:szCs w:val="22"/>
            </w:rPr>
            <w:t>Clause Description</w:t>
          </w:r>
          <w:r w:rsidRPr="00AE6A93">
            <w:rPr>
              <w:rFonts w:ascii="Book Antiqua" w:hAnsi="Book Antiqua" w:cs="Arial"/>
              <w:b/>
              <w:bCs/>
              <w:sz w:val="22"/>
              <w:szCs w:val="22"/>
            </w:rPr>
            <w:t xml:space="preserve"> </w:t>
          </w:r>
        </w:p>
      </w:tc>
      <w:tc>
        <w:tcPr>
          <w:tcW w:w="5040" w:type="dxa"/>
          <w:vAlign w:val="center"/>
        </w:tcPr>
        <w:p w14:paraId="35701016" w14:textId="77777777" w:rsidR="00AE6A93" w:rsidRPr="00AE6A93" w:rsidRDefault="00AE6A93" w:rsidP="00AE6A93">
          <w:pPr>
            <w:jc w:val="center"/>
            <w:rPr>
              <w:rFonts w:ascii="Book Antiqua" w:hAnsi="Book Antiqua" w:cs="Arial"/>
              <w:b/>
              <w:bCs/>
              <w:sz w:val="22"/>
              <w:szCs w:val="22"/>
            </w:rPr>
          </w:pPr>
          <w:r w:rsidRPr="00AE6A93">
            <w:rPr>
              <w:rFonts w:ascii="Book Antiqua" w:hAnsi="Book Antiqua" w:cs="Arial"/>
              <w:b/>
              <w:bCs/>
              <w:sz w:val="22"/>
              <w:szCs w:val="22"/>
            </w:rPr>
            <w:t>Bidder’s Query/Comments</w:t>
          </w:r>
        </w:p>
      </w:tc>
      <w:tc>
        <w:tcPr>
          <w:tcW w:w="3690" w:type="dxa"/>
          <w:vAlign w:val="center"/>
        </w:tcPr>
        <w:p w14:paraId="2725FC47" w14:textId="77777777" w:rsidR="00AE6A93" w:rsidRPr="00AE6A93" w:rsidRDefault="00AE6A93" w:rsidP="00936D73">
          <w:pPr>
            <w:jc w:val="center"/>
            <w:rPr>
              <w:rFonts w:ascii="Book Antiqua" w:hAnsi="Book Antiqua" w:cs="Arial"/>
              <w:b/>
              <w:bCs/>
              <w:sz w:val="22"/>
              <w:szCs w:val="22"/>
            </w:rPr>
          </w:pPr>
          <w:r w:rsidRPr="00AE6A93">
            <w:rPr>
              <w:rFonts w:ascii="Book Antiqua" w:hAnsi="Book Antiqua" w:cs="Arial"/>
              <w:b/>
              <w:bCs/>
              <w:sz w:val="22"/>
              <w:szCs w:val="22"/>
            </w:rPr>
            <w:t>POWERGRID’s Reply/Clarification</w:t>
          </w:r>
        </w:p>
      </w:tc>
    </w:tr>
  </w:tbl>
  <w:p w14:paraId="37B364B6" w14:textId="77777777" w:rsidR="00C8473B" w:rsidRPr="00AE6A93" w:rsidRDefault="00C8473B" w:rsidP="00AE6A93">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26485" w14:textId="77777777" w:rsidR="00DD0E8F" w:rsidRDefault="00DD0E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F1ED7"/>
    <w:multiLevelType w:val="hybridMultilevel"/>
    <w:tmpl w:val="E74A8078"/>
    <w:lvl w:ilvl="0" w:tplc="B2AAC27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3400D80"/>
    <w:multiLevelType w:val="hybridMultilevel"/>
    <w:tmpl w:val="0E44A1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07922E6"/>
    <w:multiLevelType w:val="multilevel"/>
    <w:tmpl w:val="F9748898"/>
    <w:lvl w:ilvl="0">
      <w:start w:val="1"/>
      <w:numFmt w:val="decimal"/>
      <w:lvlText w:val="%1"/>
      <w:lvlJc w:val="left"/>
      <w:pPr>
        <w:ind w:left="360" w:hanging="360"/>
      </w:pPr>
      <w:rPr>
        <w:rFonts w:ascii="Book Antiqua" w:hAnsi="Book Antiqua" w:hint="default"/>
        <w:sz w:val="20"/>
      </w:rPr>
    </w:lvl>
    <w:lvl w:ilvl="1">
      <w:start w:val="1"/>
      <w:numFmt w:val="decimal"/>
      <w:lvlText w:val="%1.%2"/>
      <w:lvlJc w:val="left"/>
      <w:pPr>
        <w:ind w:left="360" w:hanging="360"/>
      </w:pPr>
      <w:rPr>
        <w:rFonts w:ascii="Book Antiqua" w:hAnsi="Book Antiqua" w:hint="default"/>
        <w:sz w:val="20"/>
      </w:rPr>
    </w:lvl>
    <w:lvl w:ilvl="2">
      <w:start w:val="1"/>
      <w:numFmt w:val="lowerLetter"/>
      <w:lvlText w:val="%1.%2.%3"/>
      <w:lvlJc w:val="left"/>
      <w:pPr>
        <w:ind w:left="720" w:hanging="720"/>
      </w:pPr>
      <w:rPr>
        <w:rFonts w:ascii="Book Antiqua" w:hAnsi="Book Antiqua" w:hint="default"/>
        <w:sz w:val="20"/>
      </w:rPr>
    </w:lvl>
    <w:lvl w:ilvl="3">
      <w:start w:val="1"/>
      <w:numFmt w:val="decimal"/>
      <w:lvlText w:val="%1.%2.%3.%4"/>
      <w:lvlJc w:val="left"/>
      <w:pPr>
        <w:ind w:left="720" w:hanging="720"/>
      </w:pPr>
      <w:rPr>
        <w:rFonts w:ascii="Book Antiqua" w:hAnsi="Book Antiqua" w:hint="default"/>
        <w:sz w:val="20"/>
      </w:rPr>
    </w:lvl>
    <w:lvl w:ilvl="4">
      <w:start w:val="1"/>
      <w:numFmt w:val="decimal"/>
      <w:lvlText w:val="%1.%2.%3.%4.%5"/>
      <w:lvlJc w:val="left"/>
      <w:pPr>
        <w:ind w:left="1080" w:hanging="1080"/>
      </w:pPr>
      <w:rPr>
        <w:rFonts w:ascii="Book Antiqua" w:hAnsi="Book Antiqua" w:hint="default"/>
        <w:sz w:val="20"/>
      </w:rPr>
    </w:lvl>
    <w:lvl w:ilvl="5">
      <w:start w:val="1"/>
      <w:numFmt w:val="decimal"/>
      <w:lvlText w:val="%1.%2.%3.%4.%5.%6"/>
      <w:lvlJc w:val="left"/>
      <w:pPr>
        <w:ind w:left="1080" w:hanging="1080"/>
      </w:pPr>
      <w:rPr>
        <w:rFonts w:ascii="Book Antiqua" w:hAnsi="Book Antiqua" w:hint="default"/>
        <w:sz w:val="20"/>
      </w:rPr>
    </w:lvl>
    <w:lvl w:ilvl="6">
      <w:start w:val="1"/>
      <w:numFmt w:val="decimal"/>
      <w:lvlText w:val="%1.%2.%3.%4.%5.%6.%7"/>
      <w:lvlJc w:val="left"/>
      <w:pPr>
        <w:ind w:left="1440" w:hanging="1440"/>
      </w:pPr>
      <w:rPr>
        <w:rFonts w:ascii="Book Antiqua" w:hAnsi="Book Antiqua" w:hint="default"/>
        <w:sz w:val="20"/>
      </w:rPr>
    </w:lvl>
    <w:lvl w:ilvl="7">
      <w:start w:val="1"/>
      <w:numFmt w:val="decimal"/>
      <w:lvlText w:val="%1.%2.%3.%4.%5.%6.%7.%8"/>
      <w:lvlJc w:val="left"/>
      <w:pPr>
        <w:ind w:left="1440" w:hanging="1440"/>
      </w:pPr>
      <w:rPr>
        <w:rFonts w:ascii="Book Antiqua" w:hAnsi="Book Antiqua" w:hint="default"/>
        <w:sz w:val="20"/>
      </w:rPr>
    </w:lvl>
    <w:lvl w:ilvl="8">
      <w:start w:val="1"/>
      <w:numFmt w:val="decimal"/>
      <w:lvlText w:val="%1.%2.%3.%4.%5.%6.%7.%8.%9"/>
      <w:lvlJc w:val="left"/>
      <w:pPr>
        <w:ind w:left="1800" w:hanging="1800"/>
      </w:pPr>
      <w:rPr>
        <w:rFonts w:ascii="Book Antiqua" w:hAnsi="Book Antiqua" w:hint="default"/>
        <w:sz w:val="20"/>
      </w:rPr>
    </w:lvl>
  </w:abstractNum>
  <w:abstractNum w:abstractNumId="3" w15:restartNumberingAfterBreak="0">
    <w:nsid w:val="47455C19"/>
    <w:multiLevelType w:val="hybridMultilevel"/>
    <w:tmpl w:val="FCC0E4F2"/>
    <w:lvl w:ilvl="0" w:tplc="AC0A8C52">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091B69"/>
    <w:multiLevelType w:val="hybridMultilevel"/>
    <w:tmpl w:val="65FE59F0"/>
    <w:lvl w:ilvl="0" w:tplc="0409000F">
      <w:start w:val="1"/>
      <w:numFmt w:val="decimal"/>
      <w:lvlText w:val="%1."/>
      <w:lvlJc w:val="left"/>
      <w:pPr>
        <w:ind w:left="786"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 w15:restartNumberingAfterBreak="0">
    <w:nsid w:val="7B304562"/>
    <w:multiLevelType w:val="hybridMultilevel"/>
    <w:tmpl w:val="7A769EDA"/>
    <w:lvl w:ilvl="0" w:tplc="4009000F">
      <w:start w:val="1"/>
      <w:numFmt w:val="decimal"/>
      <w:lvlText w:val="%1."/>
      <w:lvlJc w:val="left"/>
      <w:pPr>
        <w:ind w:left="786" w:hanging="360"/>
      </w:pPr>
      <w:rPr>
        <w:rFonts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16cid:durableId="1539856712">
    <w:abstractNumId w:val="4"/>
  </w:num>
  <w:num w:numId="2" w16cid:durableId="728381169">
    <w:abstractNumId w:val="3"/>
  </w:num>
  <w:num w:numId="3" w16cid:durableId="292293666">
    <w:abstractNumId w:val="0"/>
  </w:num>
  <w:num w:numId="4" w16cid:durableId="565147311">
    <w:abstractNumId w:val="5"/>
  </w:num>
  <w:num w:numId="5" w16cid:durableId="1552308341">
    <w:abstractNumId w:val="2"/>
  </w:num>
  <w:num w:numId="6" w16cid:durableId="5682608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3E4"/>
    <w:rsid w:val="00000A32"/>
    <w:rsid w:val="000012EC"/>
    <w:rsid w:val="00001D36"/>
    <w:rsid w:val="00002EF3"/>
    <w:rsid w:val="00004101"/>
    <w:rsid w:val="00004737"/>
    <w:rsid w:val="000054CA"/>
    <w:rsid w:val="00006C01"/>
    <w:rsid w:val="0001012F"/>
    <w:rsid w:val="000105F7"/>
    <w:rsid w:val="00012B43"/>
    <w:rsid w:val="00012C57"/>
    <w:rsid w:val="00015241"/>
    <w:rsid w:val="00015EC9"/>
    <w:rsid w:val="00016504"/>
    <w:rsid w:val="000178BC"/>
    <w:rsid w:val="00020941"/>
    <w:rsid w:val="000215B4"/>
    <w:rsid w:val="000217D0"/>
    <w:rsid w:val="000224FD"/>
    <w:rsid w:val="00022770"/>
    <w:rsid w:val="00022B18"/>
    <w:rsid w:val="000239C2"/>
    <w:rsid w:val="00023E86"/>
    <w:rsid w:val="00026498"/>
    <w:rsid w:val="000267DD"/>
    <w:rsid w:val="00026B24"/>
    <w:rsid w:val="00026F6C"/>
    <w:rsid w:val="000304E5"/>
    <w:rsid w:val="00033782"/>
    <w:rsid w:val="0003550A"/>
    <w:rsid w:val="00035A02"/>
    <w:rsid w:val="000374C4"/>
    <w:rsid w:val="00037510"/>
    <w:rsid w:val="00040D48"/>
    <w:rsid w:val="000418E1"/>
    <w:rsid w:val="00046E4B"/>
    <w:rsid w:val="00046E4F"/>
    <w:rsid w:val="00051502"/>
    <w:rsid w:val="00052918"/>
    <w:rsid w:val="00052920"/>
    <w:rsid w:val="00054293"/>
    <w:rsid w:val="000544B8"/>
    <w:rsid w:val="000546CD"/>
    <w:rsid w:val="00056E77"/>
    <w:rsid w:val="00056F10"/>
    <w:rsid w:val="0005709B"/>
    <w:rsid w:val="00060DDE"/>
    <w:rsid w:val="000616F6"/>
    <w:rsid w:val="000626DE"/>
    <w:rsid w:val="00062A50"/>
    <w:rsid w:val="00063491"/>
    <w:rsid w:val="0006487F"/>
    <w:rsid w:val="00065651"/>
    <w:rsid w:val="00066035"/>
    <w:rsid w:val="00066E74"/>
    <w:rsid w:val="000700FF"/>
    <w:rsid w:val="00070140"/>
    <w:rsid w:val="000752EA"/>
    <w:rsid w:val="00075B27"/>
    <w:rsid w:val="00076CF3"/>
    <w:rsid w:val="00077C1B"/>
    <w:rsid w:val="00082373"/>
    <w:rsid w:val="00082C0C"/>
    <w:rsid w:val="000839A9"/>
    <w:rsid w:val="000840CF"/>
    <w:rsid w:val="000854F6"/>
    <w:rsid w:val="00087027"/>
    <w:rsid w:val="00087119"/>
    <w:rsid w:val="00087537"/>
    <w:rsid w:val="00087F53"/>
    <w:rsid w:val="0009017E"/>
    <w:rsid w:val="00090546"/>
    <w:rsid w:val="00090D73"/>
    <w:rsid w:val="00090F98"/>
    <w:rsid w:val="00090FB3"/>
    <w:rsid w:val="0009248A"/>
    <w:rsid w:val="00092956"/>
    <w:rsid w:val="00092FA9"/>
    <w:rsid w:val="00093311"/>
    <w:rsid w:val="00093891"/>
    <w:rsid w:val="00093A84"/>
    <w:rsid w:val="00095AC4"/>
    <w:rsid w:val="00095B23"/>
    <w:rsid w:val="00095B9E"/>
    <w:rsid w:val="000A4F0A"/>
    <w:rsid w:val="000A5662"/>
    <w:rsid w:val="000A63A4"/>
    <w:rsid w:val="000A79F2"/>
    <w:rsid w:val="000A7C80"/>
    <w:rsid w:val="000B1046"/>
    <w:rsid w:val="000B2E51"/>
    <w:rsid w:val="000B3028"/>
    <w:rsid w:val="000B44FF"/>
    <w:rsid w:val="000B62D2"/>
    <w:rsid w:val="000B6512"/>
    <w:rsid w:val="000B744D"/>
    <w:rsid w:val="000C04A0"/>
    <w:rsid w:val="000C0633"/>
    <w:rsid w:val="000C0653"/>
    <w:rsid w:val="000C2BD4"/>
    <w:rsid w:val="000C3BDB"/>
    <w:rsid w:val="000C5855"/>
    <w:rsid w:val="000C7AD5"/>
    <w:rsid w:val="000D0E48"/>
    <w:rsid w:val="000D19FA"/>
    <w:rsid w:val="000D3369"/>
    <w:rsid w:val="000D3755"/>
    <w:rsid w:val="000D4AB9"/>
    <w:rsid w:val="000D557D"/>
    <w:rsid w:val="000D580D"/>
    <w:rsid w:val="000D631A"/>
    <w:rsid w:val="000D65EE"/>
    <w:rsid w:val="000D6907"/>
    <w:rsid w:val="000D6F51"/>
    <w:rsid w:val="000D6FF6"/>
    <w:rsid w:val="000D7128"/>
    <w:rsid w:val="000E0185"/>
    <w:rsid w:val="000E0340"/>
    <w:rsid w:val="000E141F"/>
    <w:rsid w:val="000E37A2"/>
    <w:rsid w:val="000E3EC8"/>
    <w:rsid w:val="000E4E0A"/>
    <w:rsid w:val="000E6EC1"/>
    <w:rsid w:val="000E6F99"/>
    <w:rsid w:val="000F0526"/>
    <w:rsid w:val="000F1127"/>
    <w:rsid w:val="000F330A"/>
    <w:rsid w:val="000F3B26"/>
    <w:rsid w:val="000F47BA"/>
    <w:rsid w:val="000F694A"/>
    <w:rsid w:val="000F6E81"/>
    <w:rsid w:val="000F769F"/>
    <w:rsid w:val="00100E9A"/>
    <w:rsid w:val="00100EFC"/>
    <w:rsid w:val="00102E13"/>
    <w:rsid w:val="00103B51"/>
    <w:rsid w:val="001042E1"/>
    <w:rsid w:val="00104D38"/>
    <w:rsid w:val="00105056"/>
    <w:rsid w:val="0010528D"/>
    <w:rsid w:val="00106308"/>
    <w:rsid w:val="00106986"/>
    <w:rsid w:val="00106AEB"/>
    <w:rsid w:val="001075B7"/>
    <w:rsid w:val="0011165E"/>
    <w:rsid w:val="00112107"/>
    <w:rsid w:val="001129EE"/>
    <w:rsid w:val="00115956"/>
    <w:rsid w:val="00115CBB"/>
    <w:rsid w:val="0011768E"/>
    <w:rsid w:val="00120B9C"/>
    <w:rsid w:val="00121610"/>
    <w:rsid w:val="00122D53"/>
    <w:rsid w:val="00123893"/>
    <w:rsid w:val="00123905"/>
    <w:rsid w:val="0012394E"/>
    <w:rsid w:val="00124A33"/>
    <w:rsid w:val="00124E80"/>
    <w:rsid w:val="00124EAF"/>
    <w:rsid w:val="0012515B"/>
    <w:rsid w:val="00130C12"/>
    <w:rsid w:val="00132356"/>
    <w:rsid w:val="00135A6D"/>
    <w:rsid w:val="0013672C"/>
    <w:rsid w:val="00136DDA"/>
    <w:rsid w:val="001372AD"/>
    <w:rsid w:val="001401F6"/>
    <w:rsid w:val="00142C00"/>
    <w:rsid w:val="00142FBB"/>
    <w:rsid w:val="00144420"/>
    <w:rsid w:val="00144488"/>
    <w:rsid w:val="00145040"/>
    <w:rsid w:val="0015026C"/>
    <w:rsid w:val="0015096D"/>
    <w:rsid w:val="001509F8"/>
    <w:rsid w:val="0015129E"/>
    <w:rsid w:val="001518ED"/>
    <w:rsid w:val="0015299F"/>
    <w:rsid w:val="001535A2"/>
    <w:rsid w:val="0015416C"/>
    <w:rsid w:val="0015443C"/>
    <w:rsid w:val="0015485D"/>
    <w:rsid w:val="00154950"/>
    <w:rsid w:val="00154962"/>
    <w:rsid w:val="00154DAD"/>
    <w:rsid w:val="001604A5"/>
    <w:rsid w:val="001604EC"/>
    <w:rsid w:val="00161483"/>
    <w:rsid w:val="00161B25"/>
    <w:rsid w:val="00162148"/>
    <w:rsid w:val="00162ED7"/>
    <w:rsid w:val="00163A0C"/>
    <w:rsid w:val="0016509D"/>
    <w:rsid w:val="0016595D"/>
    <w:rsid w:val="001661E9"/>
    <w:rsid w:val="00166911"/>
    <w:rsid w:val="00166C01"/>
    <w:rsid w:val="00166F46"/>
    <w:rsid w:val="00170BF8"/>
    <w:rsid w:val="00172262"/>
    <w:rsid w:val="00172839"/>
    <w:rsid w:val="00173B73"/>
    <w:rsid w:val="001743D3"/>
    <w:rsid w:val="001744A9"/>
    <w:rsid w:val="00174605"/>
    <w:rsid w:val="001763A0"/>
    <w:rsid w:val="001765A2"/>
    <w:rsid w:val="0017665A"/>
    <w:rsid w:val="0017684C"/>
    <w:rsid w:val="001815C4"/>
    <w:rsid w:val="001825F8"/>
    <w:rsid w:val="00184517"/>
    <w:rsid w:val="0018518C"/>
    <w:rsid w:val="00185425"/>
    <w:rsid w:val="00190CB7"/>
    <w:rsid w:val="00190E4E"/>
    <w:rsid w:val="0019135A"/>
    <w:rsid w:val="0019215D"/>
    <w:rsid w:val="00194581"/>
    <w:rsid w:val="0019471D"/>
    <w:rsid w:val="00195009"/>
    <w:rsid w:val="0019550B"/>
    <w:rsid w:val="0019613E"/>
    <w:rsid w:val="00196361"/>
    <w:rsid w:val="001963C3"/>
    <w:rsid w:val="00197343"/>
    <w:rsid w:val="001A03BE"/>
    <w:rsid w:val="001A1B26"/>
    <w:rsid w:val="001A1F35"/>
    <w:rsid w:val="001A1F47"/>
    <w:rsid w:val="001A22CF"/>
    <w:rsid w:val="001A3E64"/>
    <w:rsid w:val="001A44B8"/>
    <w:rsid w:val="001A4FAF"/>
    <w:rsid w:val="001A503A"/>
    <w:rsid w:val="001A50C0"/>
    <w:rsid w:val="001A59E0"/>
    <w:rsid w:val="001A5BC2"/>
    <w:rsid w:val="001A6DF5"/>
    <w:rsid w:val="001B0A26"/>
    <w:rsid w:val="001B1F37"/>
    <w:rsid w:val="001B3074"/>
    <w:rsid w:val="001B36BF"/>
    <w:rsid w:val="001C076A"/>
    <w:rsid w:val="001C1AAE"/>
    <w:rsid w:val="001C245A"/>
    <w:rsid w:val="001C2549"/>
    <w:rsid w:val="001C2896"/>
    <w:rsid w:val="001C2936"/>
    <w:rsid w:val="001C2A41"/>
    <w:rsid w:val="001C3311"/>
    <w:rsid w:val="001C4F0B"/>
    <w:rsid w:val="001C544E"/>
    <w:rsid w:val="001C54D9"/>
    <w:rsid w:val="001C5A9B"/>
    <w:rsid w:val="001C6394"/>
    <w:rsid w:val="001C6C9F"/>
    <w:rsid w:val="001D09B8"/>
    <w:rsid w:val="001D2088"/>
    <w:rsid w:val="001D380A"/>
    <w:rsid w:val="001D4BFC"/>
    <w:rsid w:val="001D4C3A"/>
    <w:rsid w:val="001D5581"/>
    <w:rsid w:val="001D6295"/>
    <w:rsid w:val="001E0CBA"/>
    <w:rsid w:val="001E1212"/>
    <w:rsid w:val="001E13A3"/>
    <w:rsid w:val="001E164E"/>
    <w:rsid w:val="001E1CAD"/>
    <w:rsid w:val="001E2E22"/>
    <w:rsid w:val="001E56D9"/>
    <w:rsid w:val="001E7A11"/>
    <w:rsid w:val="001E7B60"/>
    <w:rsid w:val="001F0AD8"/>
    <w:rsid w:val="001F2C8E"/>
    <w:rsid w:val="001F4D7A"/>
    <w:rsid w:val="001F559C"/>
    <w:rsid w:val="001F5732"/>
    <w:rsid w:val="001F5B7E"/>
    <w:rsid w:val="001F75AC"/>
    <w:rsid w:val="00200B6E"/>
    <w:rsid w:val="00200B74"/>
    <w:rsid w:val="002032EB"/>
    <w:rsid w:val="0020439E"/>
    <w:rsid w:val="00205377"/>
    <w:rsid w:val="00205DB1"/>
    <w:rsid w:val="00206A5E"/>
    <w:rsid w:val="00206B70"/>
    <w:rsid w:val="00211614"/>
    <w:rsid w:val="00213234"/>
    <w:rsid w:val="0021590D"/>
    <w:rsid w:val="00216571"/>
    <w:rsid w:val="00216B26"/>
    <w:rsid w:val="00220D22"/>
    <w:rsid w:val="00221371"/>
    <w:rsid w:val="002226FA"/>
    <w:rsid w:val="002234E3"/>
    <w:rsid w:val="00224374"/>
    <w:rsid w:val="00225AB6"/>
    <w:rsid w:val="00227D68"/>
    <w:rsid w:val="00227FA6"/>
    <w:rsid w:val="002317FD"/>
    <w:rsid w:val="00232476"/>
    <w:rsid w:val="00233AEC"/>
    <w:rsid w:val="00234198"/>
    <w:rsid w:val="002343F6"/>
    <w:rsid w:val="0023513F"/>
    <w:rsid w:val="00236E06"/>
    <w:rsid w:val="002375A0"/>
    <w:rsid w:val="00241961"/>
    <w:rsid w:val="002420A7"/>
    <w:rsid w:val="0024423A"/>
    <w:rsid w:val="0024495C"/>
    <w:rsid w:val="0024551E"/>
    <w:rsid w:val="00246678"/>
    <w:rsid w:val="00247971"/>
    <w:rsid w:val="00247F5D"/>
    <w:rsid w:val="002524B7"/>
    <w:rsid w:val="00252500"/>
    <w:rsid w:val="00252DD7"/>
    <w:rsid w:val="00252FFB"/>
    <w:rsid w:val="002534AC"/>
    <w:rsid w:val="00254068"/>
    <w:rsid w:val="002548CF"/>
    <w:rsid w:val="00254B08"/>
    <w:rsid w:val="00255D13"/>
    <w:rsid w:val="00255D7F"/>
    <w:rsid w:val="0025740A"/>
    <w:rsid w:val="002611A7"/>
    <w:rsid w:val="00261722"/>
    <w:rsid w:val="00262B27"/>
    <w:rsid w:val="002635BF"/>
    <w:rsid w:val="002643B9"/>
    <w:rsid w:val="00265AD1"/>
    <w:rsid w:val="00265F2A"/>
    <w:rsid w:val="00266633"/>
    <w:rsid w:val="00270FF3"/>
    <w:rsid w:val="00272BE5"/>
    <w:rsid w:val="00273B6B"/>
    <w:rsid w:val="00276248"/>
    <w:rsid w:val="002769D5"/>
    <w:rsid w:val="00276BF4"/>
    <w:rsid w:val="002825AB"/>
    <w:rsid w:val="00282ADB"/>
    <w:rsid w:val="00282E83"/>
    <w:rsid w:val="00285B57"/>
    <w:rsid w:val="0028715E"/>
    <w:rsid w:val="00287AA1"/>
    <w:rsid w:val="00287F6F"/>
    <w:rsid w:val="00290654"/>
    <w:rsid w:val="00290C35"/>
    <w:rsid w:val="00291686"/>
    <w:rsid w:val="002923FB"/>
    <w:rsid w:val="0029266B"/>
    <w:rsid w:val="00293354"/>
    <w:rsid w:val="00293449"/>
    <w:rsid w:val="0029465A"/>
    <w:rsid w:val="00295841"/>
    <w:rsid w:val="002A03A6"/>
    <w:rsid w:val="002A17E2"/>
    <w:rsid w:val="002A1A5D"/>
    <w:rsid w:val="002A2186"/>
    <w:rsid w:val="002A2F6E"/>
    <w:rsid w:val="002A4684"/>
    <w:rsid w:val="002A4C82"/>
    <w:rsid w:val="002A50A7"/>
    <w:rsid w:val="002A59C5"/>
    <w:rsid w:val="002A6E2A"/>
    <w:rsid w:val="002A70B0"/>
    <w:rsid w:val="002B1161"/>
    <w:rsid w:val="002B1A80"/>
    <w:rsid w:val="002B22EA"/>
    <w:rsid w:val="002B2D35"/>
    <w:rsid w:val="002B31D6"/>
    <w:rsid w:val="002B32F4"/>
    <w:rsid w:val="002B361B"/>
    <w:rsid w:val="002B5527"/>
    <w:rsid w:val="002B6EF9"/>
    <w:rsid w:val="002B70C0"/>
    <w:rsid w:val="002B795E"/>
    <w:rsid w:val="002B7B4A"/>
    <w:rsid w:val="002C2603"/>
    <w:rsid w:val="002C2737"/>
    <w:rsid w:val="002C3208"/>
    <w:rsid w:val="002C3397"/>
    <w:rsid w:val="002C3796"/>
    <w:rsid w:val="002C49E4"/>
    <w:rsid w:val="002C4E99"/>
    <w:rsid w:val="002C5D2C"/>
    <w:rsid w:val="002C60E3"/>
    <w:rsid w:val="002C6E0C"/>
    <w:rsid w:val="002C755D"/>
    <w:rsid w:val="002C7C17"/>
    <w:rsid w:val="002D091C"/>
    <w:rsid w:val="002D0DD5"/>
    <w:rsid w:val="002D153E"/>
    <w:rsid w:val="002D2028"/>
    <w:rsid w:val="002D2CD0"/>
    <w:rsid w:val="002D3D6C"/>
    <w:rsid w:val="002D566B"/>
    <w:rsid w:val="002D6754"/>
    <w:rsid w:val="002D6F2E"/>
    <w:rsid w:val="002D7981"/>
    <w:rsid w:val="002E021C"/>
    <w:rsid w:val="002E21FC"/>
    <w:rsid w:val="002E33B1"/>
    <w:rsid w:val="002E3B5D"/>
    <w:rsid w:val="002E3E08"/>
    <w:rsid w:val="002E42F3"/>
    <w:rsid w:val="002E5427"/>
    <w:rsid w:val="002E73D2"/>
    <w:rsid w:val="002E79BF"/>
    <w:rsid w:val="002E7D70"/>
    <w:rsid w:val="002F1CF0"/>
    <w:rsid w:val="002F2014"/>
    <w:rsid w:val="002F2DEE"/>
    <w:rsid w:val="002F2E42"/>
    <w:rsid w:val="002F4677"/>
    <w:rsid w:val="002F5384"/>
    <w:rsid w:val="002F7F72"/>
    <w:rsid w:val="003008B9"/>
    <w:rsid w:val="003020C8"/>
    <w:rsid w:val="00303623"/>
    <w:rsid w:val="00303A14"/>
    <w:rsid w:val="00303DA3"/>
    <w:rsid w:val="00304B24"/>
    <w:rsid w:val="003073F7"/>
    <w:rsid w:val="00310765"/>
    <w:rsid w:val="0031171F"/>
    <w:rsid w:val="00312400"/>
    <w:rsid w:val="00312576"/>
    <w:rsid w:val="0031276A"/>
    <w:rsid w:val="0031404E"/>
    <w:rsid w:val="0031514C"/>
    <w:rsid w:val="003154F2"/>
    <w:rsid w:val="00315BCF"/>
    <w:rsid w:val="003165E6"/>
    <w:rsid w:val="00320D9D"/>
    <w:rsid w:val="00321BE1"/>
    <w:rsid w:val="00321CEF"/>
    <w:rsid w:val="00322143"/>
    <w:rsid w:val="003221EA"/>
    <w:rsid w:val="003222DA"/>
    <w:rsid w:val="003225F6"/>
    <w:rsid w:val="00323BE9"/>
    <w:rsid w:val="00324006"/>
    <w:rsid w:val="003254FF"/>
    <w:rsid w:val="00325581"/>
    <w:rsid w:val="00326908"/>
    <w:rsid w:val="0032746F"/>
    <w:rsid w:val="003307FE"/>
    <w:rsid w:val="0033134E"/>
    <w:rsid w:val="00331C74"/>
    <w:rsid w:val="00332581"/>
    <w:rsid w:val="0033331F"/>
    <w:rsid w:val="00333418"/>
    <w:rsid w:val="00333B5E"/>
    <w:rsid w:val="00334B73"/>
    <w:rsid w:val="00334FE3"/>
    <w:rsid w:val="0033628A"/>
    <w:rsid w:val="00337F3F"/>
    <w:rsid w:val="003418A2"/>
    <w:rsid w:val="00342C49"/>
    <w:rsid w:val="00343B53"/>
    <w:rsid w:val="00344809"/>
    <w:rsid w:val="0034527F"/>
    <w:rsid w:val="0034590A"/>
    <w:rsid w:val="00350554"/>
    <w:rsid w:val="00351502"/>
    <w:rsid w:val="00352263"/>
    <w:rsid w:val="00352608"/>
    <w:rsid w:val="00352973"/>
    <w:rsid w:val="003529DB"/>
    <w:rsid w:val="00352AB5"/>
    <w:rsid w:val="0035350C"/>
    <w:rsid w:val="00353774"/>
    <w:rsid w:val="0035485F"/>
    <w:rsid w:val="003554C6"/>
    <w:rsid w:val="003554D8"/>
    <w:rsid w:val="003579A1"/>
    <w:rsid w:val="00361E43"/>
    <w:rsid w:val="00363877"/>
    <w:rsid w:val="003639D5"/>
    <w:rsid w:val="00363AC8"/>
    <w:rsid w:val="00366679"/>
    <w:rsid w:val="00366D69"/>
    <w:rsid w:val="00367F9A"/>
    <w:rsid w:val="00372218"/>
    <w:rsid w:val="0037240B"/>
    <w:rsid w:val="003728F2"/>
    <w:rsid w:val="00372C56"/>
    <w:rsid w:val="00372C90"/>
    <w:rsid w:val="00373852"/>
    <w:rsid w:val="00374011"/>
    <w:rsid w:val="003742B2"/>
    <w:rsid w:val="00374427"/>
    <w:rsid w:val="00374A3A"/>
    <w:rsid w:val="00374A60"/>
    <w:rsid w:val="00374DD1"/>
    <w:rsid w:val="003777A0"/>
    <w:rsid w:val="003777EC"/>
    <w:rsid w:val="0038142C"/>
    <w:rsid w:val="00381FD8"/>
    <w:rsid w:val="003835D3"/>
    <w:rsid w:val="003840EF"/>
    <w:rsid w:val="0038426C"/>
    <w:rsid w:val="00384B19"/>
    <w:rsid w:val="00384E19"/>
    <w:rsid w:val="00385423"/>
    <w:rsid w:val="00385872"/>
    <w:rsid w:val="00385B49"/>
    <w:rsid w:val="00386BDF"/>
    <w:rsid w:val="00387228"/>
    <w:rsid w:val="003915EF"/>
    <w:rsid w:val="00392EF3"/>
    <w:rsid w:val="003952C1"/>
    <w:rsid w:val="00395C9D"/>
    <w:rsid w:val="00395F9E"/>
    <w:rsid w:val="003A2A28"/>
    <w:rsid w:val="003A2A7B"/>
    <w:rsid w:val="003A3A80"/>
    <w:rsid w:val="003A3BE5"/>
    <w:rsid w:val="003A4A4F"/>
    <w:rsid w:val="003A576F"/>
    <w:rsid w:val="003A5865"/>
    <w:rsid w:val="003A5ACE"/>
    <w:rsid w:val="003B03E4"/>
    <w:rsid w:val="003B11B1"/>
    <w:rsid w:val="003B2351"/>
    <w:rsid w:val="003B5028"/>
    <w:rsid w:val="003B597C"/>
    <w:rsid w:val="003B5C30"/>
    <w:rsid w:val="003B5CBB"/>
    <w:rsid w:val="003B6DEE"/>
    <w:rsid w:val="003B7F71"/>
    <w:rsid w:val="003C03F8"/>
    <w:rsid w:val="003C05CB"/>
    <w:rsid w:val="003C07AA"/>
    <w:rsid w:val="003C0D03"/>
    <w:rsid w:val="003C197F"/>
    <w:rsid w:val="003C1CCD"/>
    <w:rsid w:val="003C208F"/>
    <w:rsid w:val="003C29F9"/>
    <w:rsid w:val="003C3351"/>
    <w:rsid w:val="003C3788"/>
    <w:rsid w:val="003C48C3"/>
    <w:rsid w:val="003C4A07"/>
    <w:rsid w:val="003C4CA3"/>
    <w:rsid w:val="003C5F2A"/>
    <w:rsid w:val="003C7294"/>
    <w:rsid w:val="003D06EE"/>
    <w:rsid w:val="003D15DF"/>
    <w:rsid w:val="003D1C1F"/>
    <w:rsid w:val="003D246D"/>
    <w:rsid w:val="003D25A3"/>
    <w:rsid w:val="003D4A71"/>
    <w:rsid w:val="003D5058"/>
    <w:rsid w:val="003D57E9"/>
    <w:rsid w:val="003D7C01"/>
    <w:rsid w:val="003D7E43"/>
    <w:rsid w:val="003E0526"/>
    <w:rsid w:val="003E1070"/>
    <w:rsid w:val="003E15B9"/>
    <w:rsid w:val="003E32F1"/>
    <w:rsid w:val="003E59FC"/>
    <w:rsid w:val="003E6ACD"/>
    <w:rsid w:val="003E7073"/>
    <w:rsid w:val="003E7A39"/>
    <w:rsid w:val="003E7F9F"/>
    <w:rsid w:val="003F094E"/>
    <w:rsid w:val="003F1C5C"/>
    <w:rsid w:val="003F2D3B"/>
    <w:rsid w:val="003F4832"/>
    <w:rsid w:val="003F5731"/>
    <w:rsid w:val="0040263C"/>
    <w:rsid w:val="00403813"/>
    <w:rsid w:val="00403B47"/>
    <w:rsid w:val="00403FF8"/>
    <w:rsid w:val="00406198"/>
    <w:rsid w:val="00407F79"/>
    <w:rsid w:val="004104F8"/>
    <w:rsid w:val="0041207D"/>
    <w:rsid w:val="00412947"/>
    <w:rsid w:val="00414833"/>
    <w:rsid w:val="00415540"/>
    <w:rsid w:val="00415BEB"/>
    <w:rsid w:val="00416DFC"/>
    <w:rsid w:val="004178C2"/>
    <w:rsid w:val="0042561F"/>
    <w:rsid w:val="00426592"/>
    <w:rsid w:val="00426AAD"/>
    <w:rsid w:val="00426F3E"/>
    <w:rsid w:val="00430B90"/>
    <w:rsid w:val="00430EAA"/>
    <w:rsid w:val="004325BD"/>
    <w:rsid w:val="00434DD6"/>
    <w:rsid w:val="004364E0"/>
    <w:rsid w:val="0043753C"/>
    <w:rsid w:val="0043760E"/>
    <w:rsid w:val="004409D3"/>
    <w:rsid w:val="00442138"/>
    <w:rsid w:val="00443181"/>
    <w:rsid w:val="0044502A"/>
    <w:rsid w:val="00445333"/>
    <w:rsid w:val="00445FC4"/>
    <w:rsid w:val="004461F1"/>
    <w:rsid w:val="00446956"/>
    <w:rsid w:val="00447485"/>
    <w:rsid w:val="00447B3A"/>
    <w:rsid w:val="00450872"/>
    <w:rsid w:val="00450C0D"/>
    <w:rsid w:val="0045262E"/>
    <w:rsid w:val="00452989"/>
    <w:rsid w:val="00454636"/>
    <w:rsid w:val="004554B9"/>
    <w:rsid w:val="00455E56"/>
    <w:rsid w:val="004566A3"/>
    <w:rsid w:val="00456C8F"/>
    <w:rsid w:val="004579DB"/>
    <w:rsid w:val="004608AE"/>
    <w:rsid w:val="004608DB"/>
    <w:rsid w:val="0046102A"/>
    <w:rsid w:val="004619CC"/>
    <w:rsid w:val="00461F95"/>
    <w:rsid w:val="00461FA8"/>
    <w:rsid w:val="004620B1"/>
    <w:rsid w:val="00462A7A"/>
    <w:rsid w:val="00462FF7"/>
    <w:rsid w:val="00463E18"/>
    <w:rsid w:val="00467317"/>
    <w:rsid w:val="00467950"/>
    <w:rsid w:val="00470E6D"/>
    <w:rsid w:val="004714CB"/>
    <w:rsid w:val="0047295C"/>
    <w:rsid w:val="00472CE6"/>
    <w:rsid w:val="00474B41"/>
    <w:rsid w:val="00475BAB"/>
    <w:rsid w:val="00480135"/>
    <w:rsid w:val="00482484"/>
    <w:rsid w:val="00482B5D"/>
    <w:rsid w:val="004830E5"/>
    <w:rsid w:val="0048346E"/>
    <w:rsid w:val="00484608"/>
    <w:rsid w:val="0048492F"/>
    <w:rsid w:val="00487DDC"/>
    <w:rsid w:val="00490F70"/>
    <w:rsid w:val="00492B7B"/>
    <w:rsid w:val="00494A90"/>
    <w:rsid w:val="00494E4D"/>
    <w:rsid w:val="00497416"/>
    <w:rsid w:val="004A1FD9"/>
    <w:rsid w:val="004A24AE"/>
    <w:rsid w:val="004A3829"/>
    <w:rsid w:val="004A3BCE"/>
    <w:rsid w:val="004A4783"/>
    <w:rsid w:val="004A50F6"/>
    <w:rsid w:val="004A675C"/>
    <w:rsid w:val="004A6D4C"/>
    <w:rsid w:val="004A73F2"/>
    <w:rsid w:val="004B0E39"/>
    <w:rsid w:val="004B19BB"/>
    <w:rsid w:val="004B2C7A"/>
    <w:rsid w:val="004B56E4"/>
    <w:rsid w:val="004B58CD"/>
    <w:rsid w:val="004B605F"/>
    <w:rsid w:val="004B681F"/>
    <w:rsid w:val="004B7177"/>
    <w:rsid w:val="004B7626"/>
    <w:rsid w:val="004B79BA"/>
    <w:rsid w:val="004B7C16"/>
    <w:rsid w:val="004B7E12"/>
    <w:rsid w:val="004C2AE7"/>
    <w:rsid w:val="004C2DCE"/>
    <w:rsid w:val="004C4162"/>
    <w:rsid w:val="004C50A5"/>
    <w:rsid w:val="004C5771"/>
    <w:rsid w:val="004C69FB"/>
    <w:rsid w:val="004C796F"/>
    <w:rsid w:val="004D008F"/>
    <w:rsid w:val="004D0092"/>
    <w:rsid w:val="004D01BF"/>
    <w:rsid w:val="004D212C"/>
    <w:rsid w:val="004D4520"/>
    <w:rsid w:val="004D5556"/>
    <w:rsid w:val="004E0660"/>
    <w:rsid w:val="004E2E49"/>
    <w:rsid w:val="004E53B8"/>
    <w:rsid w:val="004E5C16"/>
    <w:rsid w:val="004E5EAC"/>
    <w:rsid w:val="004E6A5D"/>
    <w:rsid w:val="004E6D13"/>
    <w:rsid w:val="004F0C6E"/>
    <w:rsid w:val="004F1739"/>
    <w:rsid w:val="004F27BB"/>
    <w:rsid w:val="004F2A95"/>
    <w:rsid w:val="004F30AB"/>
    <w:rsid w:val="004F3894"/>
    <w:rsid w:val="004F6280"/>
    <w:rsid w:val="004F7288"/>
    <w:rsid w:val="004F7F57"/>
    <w:rsid w:val="00500D48"/>
    <w:rsid w:val="00502D26"/>
    <w:rsid w:val="00502D5C"/>
    <w:rsid w:val="00504D18"/>
    <w:rsid w:val="005056D0"/>
    <w:rsid w:val="0050577E"/>
    <w:rsid w:val="00505F8C"/>
    <w:rsid w:val="00506426"/>
    <w:rsid w:val="00506F4C"/>
    <w:rsid w:val="00506F4F"/>
    <w:rsid w:val="0050758D"/>
    <w:rsid w:val="00507D98"/>
    <w:rsid w:val="005111CD"/>
    <w:rsid w:val="005122D0"/>
    <w:rsid w:val="00512E2F"/>
    <w:rsid w:val="005163EA"/>
    <w:rsid w:val="00516B95"/>
    <w:rsid w:val="0052267F"/>
    <w:rsid w:val="0052286B"/>
    <w:rsid w:val="0052406B"/>
    <w:rsid w:val="005240BB"/>
    <w:rsid w:val="00524228"/>
    <w:rsid w:val="005246FD"/>
    <w:rsid w:val="00525166"/>
    <w:rsid w:val="00526E7B"/>
    <w:rsid w:val="0053007A"/>
    <w:rsid w:val="00530D4E"/>
    <w:rsid w:val="00530D57"/>
    <w:rsid w:val="00531336"/>
    <w:rsid w:val="005318F6"/>
    <w:rsid w:val="005321D5"/>
    <w:rsid w:val="00532C1F"/>
    <w:rsid w:val="00533066"/>
    <w:rsid w:val="005358F3"/>
    <w:rsid w:val="005359A5"/>
    <w:rsid w:val="00535A1F"/>
    <w:rsid w:val="0053626A"/>
    <w:rsid w:val="0053735B"/>
    <w:rsid w:val="00537AA1"/>
    <w:rsid w:val="00540311"/>
    <w:rsid w:val="00540BBD"/>
    <w:rsid w:val="00542C11"/>
    <w:rsid w:val="005438C2"/>
    <w:rsid w:val="00543E0A"/>
    <w:rsid w:val="005442E6"/>
    <w:rsid w:val="00544623"/>
    <w:rsid w:val="00545162"/>
    <w:rsid w:val="00545B0C"/>
    <w:rsid w:val="0054714A"/>
    <w:rsid w:val="00547CBA"/>
    <w:rsid w:val="00547E77"/>
    <w:rsid w:val="00551258"/>
    <w:rsid w:val="00551269"/>
    <w:rsid w:val="005521A5"/>
    <w:rsid w:val="00553D45"/>
    <w:rsid w:val="005547C8"/>
    <w:rsid w:val="00555388"/>
    <w:rsid w:val="00556B82"/>
    <w:rsid w:val="00557164"/>
    <w:rsid w:val="0055726C"/>
    <w:rsid w:val="00557479"/>
    <w:rsid w:val="00557A2F"/>
    <w:rsid w:val="00560914"/>
    <w:rsid w:val="00562A1D"/>
    <w:rsid w:val="00562B42"/>
    <w:rsid w:val="005632AC"/>
    <w:rsid w:val="005650D1"/>
    <w:rsid w:val="00565C6E"/>
    <w:rsid w:val="00566E9F"/>
    <w:rsid w:val="00567924"/>
    <w:rsid w:val="00571B4A"/>
    <w:rsid w:val="005720FA"/>
    <w:rsid w:val="0057328E"/>
    <w:rsid w:val="0057498C"/>
    <w:rsid w:val="00575B31"/>
    <w:rsid w:val="00576127"/>
    <w:rsid w:val="00576411"/>
    <w:rsid w:val="00576F5A"/>
    <w:rsid w:val="00577413"/>
    <w:rsid w:val="0058022B"/>
    <w:rsid w:val="00580C02"/>
    <w:rsid w:val="00581E15"/>
    <w:rsid w:val="005821E7"/>
    <w:rsid w:val="00582D33"/>
    <w:rsid w:val="00582D84"/>
    <w:rsid w:val="005855A0"/>
    <w:rsid w:val="00586FC2"/>
    <w:rsid w:val="00587AEC"/>
    <w:rsid w:val="00587E96"/>
    <w:rsid w:val="00587F6D"/>
    <w:rsid w:val="00590FD1"/>
    <w:rsid w:val="005913F0"/>
    <w:rsid w:val="00592379"/>
    <w:rsid w:val="00593CCD"/>
    <w:rsid w:val="00593CD1"/>
    <w:rsid w:val="00594DD8"/>
    <w:rsid w:val="00595838"/>
    <w:rsid w:val="005961B7"/>
    <w:rsid w:val="0059629C"/>
    <w:rsid w:val="00596E7A"/>
    <w:rsid w:val="00597829"/>
    <w:rsid w:val="00597CB3"/>
    <w:rsid w:val="005A02A1"/>
    <w:rsid w:val="005A08F7"/>
    <w:rsid w:val="005A0C57"/>
    <w:rsid w:val="005A0FB2"/>
    <w:rsid w:val="005A1973"/>
    <w:rsid w:val="005A2054"/>
    <w:rsid w:val="005A330E"/>
    <w:rsid w:val="005A7084"/>
    <w:rsid w:val="005B033E"/>
    <w:rsid w:val="005B100B"/>
    <w:rsid w:val="005B2932"/>
    <w:rsid w:val="005B4901"/>
    <w:rsid w:val="005B4D90"/>
    <w:rsid w:val="005B58C7"/>
    <w:rsid w:val="005B7FC3"/>
    <w:rsid w:val="005C09D2"/>
    <w:rsid w:val="005C0F58"/>
    <w:rsid w:val="005C110B"/>
    <w:rsid w:val="005C1775"/>
    <w:rsid w:val="005C1A0A"/>
    <w:rsid w:val="005C36AC"/>
    <w:rsid w:val="005C4844"/>
    <w:rsid w:val="005C5874"/>
    <w:rsid w:val="005C6C5A"/>
    <w:rsid w:val="005C737D"/>
    <w:rsid w:val="005D213C"/>
    <w:rsid w:val="005D37A1"/>
    <w:rsid w:val="005D5AC6"/>
    <w:rsid w:val="005D5ACA"/>
    <w:rsid w:val="005D61F5"/>
    <w:rsid w:val="005D6C82"/>
    <w:rsid w:val="005D6DDE"/>
    <w:rsid w:val="005D7F72"/>
    <w:rsid w:val="005E042B"/>
    <w:rsid w:val="005E11E3"/>
    <w:rsid w:val="005E15AA"/>
    <w:rsid w:val="005E2275"/>
    <w:rsid w:val="005E24E5"/>
    <w:rsid w:val="005E2708"/>
    <w:rsid w:val="005E335B"/>
    <w:rsid w:val="005E34E4"/>
    <w:rsid w:val="005E5D0B"/>
    <w:rsid w:val="005E6E25"/>
    <w:rsid w:val="005F09F7"/>
    <w:rsid w:val="005F130D"/>
    <w:rsid w:val="005F1E0D"/>
    <w:rsid w:val="005F26F7"/>
    <w:rsid w:val="005F33C3"/>
    <w:rsid w:val="005F39C4"/>
    <w:rsid w:val="005F3B68"/>
    <w:rsid w:val="005F51B7"/>
    <w:rsid w:val="005F5806"/>
    <w:rsid w:val="005F5F45"/>
    <w:rsid w:val="005F603D"/>
    <w:rsid w:val="005F682F"/>
    <w:rsid w:val="005F7815"/>
    <w:rsid w:val="0060122B"/>
    <w:rsid w:val="00602852"/>
    <w:rsid w:val="00602B69"/>
    <w:rsid w:val="00604E99"/>
    <w:rsid w:val="00606D39"/>
    <w:rsid w:val="00607CC6"/>
    <w:rsid w:val="00607DF1"/>
    <w:rsid w:val="00607EAC"/>
    <w:rsid w:val="00610387"/>
    <w:rsid w:val="006116CF"/>
    <w:rsid w:val="00611835"/>
    <w:rsid w:val="00613FAA"/>
    <w:rsid w:val="006144D7"/>
    <w:rsid w:val="006156B8"/>
    <w:rsid w:val="00615E4D"/>
    <w:rsid w:val="00616C94"/>
    <w:rsid w:val="00616CCB"/>
    <w:rsid w:val="0062002A"/>
    <w:rsid w:val="00621580"/>
    <w:rsid w:val="00621D26"/>
    <w:rsid w:val="006228EE"/>
    <w:rsid w:val="00624890"/>
    <w:rsid w:val="00624C32"/>
    <w:rsid w:val="0062552A"/>
    <w:rsid w:val="00625826"/>
    <w:rsid w:val="00625E38"/>
    <w:rsid w:val="00625F95"/>
    <w:rsid w:val="006319C3"/>
    <w:rsid w:val="006323B7"/>
    <w:rsid w:val="006323EA"/>
    <w:rsid w:val="006345A9"/>
    <w:rsid w:val="0063502F"/>
    <w:rsid w:val="00635BF2"/>
    <w:rsid w:val="00635E37"/>
    <w:rsid w:val="00636757"/>
    <w:rsid w:val="00640086"/>
    <w:rsid w:val="00641704"/>
    <w:rsid w:val="00641ADA"/>
    <w:rsid w:val="00641AF4"/>
    <w:rsid w:val="00641C4D"/>
    <w:rsid w:val="00642BEA"/>
    <w:rsid w:val="00643325"/>
    <w:rsid w:val="00646DD6"/>
    <w:rsid w:val="00647847"/>
    <w:rsid w:val="00650C29"/>
    <w:rsid w:val="00651298"/>
    <w:rsid w:val="006519AC"/>
    <w:rsid w:val="00652F06"/>
    <w:rsid w:val="00652F75"/>
    <w:rsid w:val="00653428"/>
    <w:rsid w:val="00653992"/>
    <w:rsid w:val="0065419D"/>
    <w:rsid w:val="006553FE"/>
    <w:rsid w:val="00655599"/>
    <w:rsid w:val="00655F79"/>
    <w:rsid w:val="0065614A"/>
    <w:rsid w:val="00656AB4"/>
    <w:rsid w:val="00657594"/>
    <w:rsid w:val="00660FAB"/>
    <w:rsid w:val="00662D0C"/>
    <w:rsid w:val="0066353F"/>
    <w:rsid w:val="00663F99"/>
    <w:rsid w:val="006648D3"/>
    <w:rsid w:val="00666A0B"/>
    <w:rsid w:val="00667CB9"/>
    <w:rsid w:val="00670F7B"/>
    <w:rsid w:val="00672639"/>
    <w:rsid w:val="006726F2"/>
    <w:rsid w:val="006730BB"/>
    <w:rsid w:val="0067314C"/>
    <w:rsid w:val="006732AA"/>
    <w:rsid w:val="00673654"/>
    <w:rsid w:val="0067387B"/>
    <w:rsid w:val="00674346"/>
    <w:rsid w:val="006748F6"/>
    <w:rsid w:val="00676530"/>
    <w:rsid w:val="0067704B"/>
    <w:rsid w:val="006777A8"/>
    <w:rsid w:val="00677803"/>
    <w:rsid w:val="006802B8"/>
    <w:rsid w:val="0068095F"/>
    <w:rsid w:val="00681853"/>
    <w:rsid w:val="00684001"/>
    <w:rsid w:val="0068479E"/>
    <w:rsid w:val="006851F6"/>
    <w:rsid w:val="00687BA9"/>
    <w:rsid w:val="00687F2D"/>
    <w:rsid w:val="00694FE0"/>
    <w:rsid w:val="00695158"/>
    <w:rsid w:val="00696A16"/>
    <w:rsid w:val="00696F23"/>
    <w:rsid w:val="006A2354"/>
    <w:rsid w:val="006A556F"/>
    <w:rsid w:val="006A5DBC"/>
    <w:rsid w:val="006A729C"/>
    <w:rsid w:val="006B12B7"/>
    <w:rsid w:val="006B2469"/>
    <w:rsid w:val="006B3085"/>
    <w:rsid w:val="006B3326"/>
    <w:rsid w:val="006B3ADE"/>
    <w:rsid w:val="006B616F"/>
    <w:rsid w:val="006B681D"/>
    <w:rsid w:val="006B7822"/>
    <w:rsid w:val="006B7946"/>
    <w:rsid w:val="006B7E48"/>
    <w:rsid w:val="006C0A1A"/>
    <w:rsid w:val="006C0A7F"/>
    <w:rsid w:val="006C1188"/>
    <w:rsid w:val="006C1253"/>
    <w:rsid w:val="006C16D6"/>
    <w:rsid w:val="006C17E0"/>
    <w:rsid w:val="006C33D1"/>
    <w:rsid w:val="006C3A33"/>
    <w:rsid w:val="006C4A04"/>
    <w:rsid w:val="006C4E4F"/>
    <w:rsid w:val="006C648F"/>
    <w:rsid w:val="006D0501"/>
    <w:rsid w:val="006D1B82"/>
    <w:rsid w:val="006D4025"/>
    <w:rsid w:val="006D5037"/>
    <w:rsid w:val="006E0C76"/>
    <w:rsid w:val="006E1346"/>
    <w:rsid w:val="006E217A"/>
    <w:rsid w:val="006E4BEA"/>
    <w:rsid w:val="006E6001"/>
    <w:rsid w:val="006E7EA0"/>
    <w:rsid w:val="006E7F0A"/>
    <w:rsid w:val="006F03E0"/>
    <w:rsid w:val="006F1876"/>
    <w:rsid w:val="006F2645"/>
    <w:rsid w:val="006F2ABE"/>
    <w:rsid w:val="006F324A"/>
    <w:rsid w:val="006F4CBF"/>
    <w:rsid w:val="006F5727"/>
    <w:rsid w:val="006F5905"/>
    <w:rsid w:val="006F5B23"/>
    <w:rsid w:val="006F71A2"/>
    <w:rsid w:val="006F79A1"/>
    <w:rsid w:val="00702092"/>
    <w:rsid w:val="007026C4"/>
    <w:rsid w:val="00703C3A"/>
    <w:rsid w:val="00703FDC"/>
    <w:rsid w:val="00704D5C"/>
    <w:rsid w:val="00705116"/>
    <w:rsid w:val="00707D6A"/>
    <w:rsid w:val="007103BA"/>
    <w:rsid w:val="00710BAF"/>
    <w:rsid w:val="00712590"/>
    <w:rsid w:val="00714ED1"/>
    <w:rsid w:val="00714FC9"/>
    <w:rsid w:val="00716B20"/>
    <w:rsid w:val="007178D4"/>
    <w:rsid w:val="00717B30"/>
    <w:rsid w:val="00717EB1"/>
    <w:rsid w:val="00720E94"/>
    <w:rsid w:val="0072108C"/>
    <w:rsid w:val="00721D41"/>
    <w:rsid w:val="00725991"/>
    <w:rsid w:val="00726D15"/>
    <w:rsid w:val="007276CF"/>
    <w:rsid w:val="007305C3"/>
    <w:rsid w:val="00731916"/>
    <w:rsid w:val="007331EB"/>
    <w:rsid w:val="00733BDE"/>
    <w:rsid w:val="00734CA6"/>
    <w:rsid w:val="00743ACC"/>
    <w:rsid w:val="00744090"/>
    <w:rsid w:val="00745DEC"/>
    <w:rsid w:val="007462AB"/>
    <w:rsid w:val="00746669"/>
    <w:rsid w:val="0074714C"/>
    <w:rsid w:val="00751AAA"/>
    <w:rsid w:val="00751BF5"/>
    <w:rsid w:val="007525EF"/>
    <w:rsid w:val="00752F24"/>
    <w:rsid w:val="00753DF3"/>
    <w:rsid w:val="00757470"/>
    <w:rsid w:val="0075770D"/>
    <w:rsid w:val="00757C4D"/>
    <w:rsid w:val="00760CB5"/>
    <w:rsid w:val="0076229D"/>
    <w:rsid w:val="007628FD"/>
    <w:rsid w:val="007630B4"/>
    <w:rsid w:val="00767586"/>
    <w:rsid w:val="00767AD5"/>
    <w:rsid w:val="00767C9F"/>
    <w:rsid w:val="00767FE3"/>
    <w:rsid w:val="00772F09"/>
    <w:rsid w:val="00773AE3"/>
    <w:rsid w:val="0077471C"/>
    <w:rsid w:val="007751C3"/>
    <w:rsid w:val="007754E6"/>
    <w:rsid w:val="00775D26"/>
    <w:rsid w:val="007772FB"/>
    <w:rsid w:val="00780DA2"/>
    <w:rsid w:val="007818C7"/>
    <w:rsid w:val="0078364E"/>
    <w:rsid w:val="00783C85"/>
    <w:rsid w:val="0078418E"/>
    <w:rsid w:val="00785D40"/>
    <w:rsid w:val="00786C21"/>
    <w:rsid w:val="007914A1"/>
    <w:rsid w:val="007916B2"/>
    <w:rsid w:val="00793AB6"/>
    <w:rsid w:val="0079645E"/>
    <w:rsid w:val="007968E5"/>
    <w:rsid w:val="007A32CE"/>
    <w:rsid w:val="007A349E"/>
    <w:rsid w:val="007A37F1"/>
    <w:rsid w:val="007A4573"/>
    <w:rsid w:val="007A4936"/>
    <w:rsid w:val="007A6F40"/>
    <w:rsid w:val="007A7953"/>
    <w:rsid w:val="007B0596"/>
    <w:rsid w:val="007B114D"/>
    <w:rsid w:val="007B1C5D"/>
    <w:rsid w:val="007B260E"/>
    <w:rsid w:val="007B7573"/>
    <w:rsid w:val="007C3BC2"/>
    <w:rsid w:val="007C4287"/>
    <w:rsid w:val="007C524D"/>
    <w:rsid w:val="007D04A6"/>
    <w:rsid w:val="007D2ACF"/>
    <w:rsid w:val="007D30B1"/>
    <w:rsid w:val="007D33FE"/>
    <w:rsid w:val="007D3DD2"/>
    <w:rsid w:val="007D44FD"/>
    <w:rsid w:val="007D4FA6"/>
    <w:rsid w:val="007D5949"/>
    <w:rsid w:val="007D5BF5"/>
    <w:rsid w:val="007D7180"/>
    <w:rsid w:val="007D7B8E"/>
    <w:rsid w:val="007D7C4B"/>
    <w:rsid w:val="007E04F3"/>
    <w:rsid w:val="007E140F"/>
    <w:rsid w:val="007E2D5F"/>
    <w:rsid w:val="007E35CA"/>
    <w:rsid w:val="007E36CE"/>
    <w:rsid w:val="007E3994"/>
    <w:rsid w:val="007E40DD"/>
    <w:rsid w:val="007E5529"/>
    <w:rsid w:val="007E5AE5"/>
    <w:rsid w:val="007E6567"/>
    <w:rsid w:val="007E6D12"/>
    <w:rsid w:val="007E70E1"/>
    <w:rsid w:val="007E7A01"/>
    <w:rsid w:val="007F07F4"/>
    <w:rsid w:val="007F0E1B"/>
    <w:rsid w:val="007F166E"/>
    <w:rsid w:val="007F1F91"/>
    <w:rsid w:val="007F2344"/>
    <w:rsid w:val="007F6E82"/>
    <w:rsid w:val="007F726F"/>
    <w:rsid w:val="00800D9F"/>
    <w:rsid w:val="00802B13"/>
    <w:rsid w:val="00804440"/>
    <w:rsid w:val="0080526C"/>
    <w:rsid w:val="0081078A"/>
    <w:rsid w:val="008107D8"/>
    <w:rsid w:val="00810AD6"/>
    <w:rsid w:val="00810B19"/>
    <w:rsid w:val="0081112C"/>
    <w:rsid w:val="00811485"/>
    <w:rsid w:val="008118AE"/>
    <w:rsid w:val="00812037"/>
    <w:rsid w:val="008122F9"/>
    <w:rsid w:val="00813B96"/>
    <w:rsid w:val="008143CE"/>
    <w:rsid w:val="00815148"/>
    <w:rsid w:val="00817F47"/>
    <w:rsid w:val="00820D11"/>
    <w:rsid w:val="0082196D"/>
    <w:rsid w:val="008219D8"/>
    <w:rsid w:val="00824C62"/>
    <w:rsid w:val="00824E39"/>
    <w:rsid w:val="008253E4"/>
    <w:rsid w:val="008258F6"/>
    <w:rsid w:val="00827846"/>
    <w:rsid w:val="00830BCD"/>
    <w:rsid w:val="008310FF"/>
    <w:rsid w:val="0083146C"/>
    <w:rsid w:val="00831BB0"/>
    <w:rsid w:val="00832FAF"/>
    <w:rsid w:val="008342D8"/>
    <w:rsid w:val="00834A20"/>
    <w:rsid w:val="00835A1B"/>
    <w:rsid w:val="00840132"/>
    <w:rsid w:val="00840B31"/>
    <w:rsid w:val="00840DE3"/>
    <w:rsid w:val="00840EAD"/>
    <w:rsid w:val="00841401"/>
    <w:rsid w:val="008414F1"/>
    <w:rsid w:val="008425D9"/>
    <w:rsid w:val="00842F80"/>
    <w:rsid w:val="00844B11"/>
    <w:rsid w:val="00844BFF"/>
    <w:rsid w:val="00845D5D"/>
    <w:rsid w:val="008460D7"/>
    <w:rsid w:val="00850425"/>
    <w:rsid w:val="00850A5B"/>
    <w:rsid w:val="008523AA"/>
    <w:rsid w:val="00852CCB"/>
    <w:rsid w:val="008530A7"/>
    <w:rsid w:val="0085356E"/>
    <w:rsid w:val="008541AF"/>
    <w:rsid w:val="00854A16"/>
    <w:rsid w:val="00854A85"/>
    <w:rsid w:val="00854DAB"/>
    <w:rsid w:val="00855C98"/>
    <w:rsid w:val="00856536"/>
    <w:rsid w:val="00856979"/>
    <w:rsid w:val="00857569"/>
    <w:rsid w:val="008579CD"/>
    <w:rsid w:val="00857F8F"/>
    <w:rsid w:val="0086082A"/>
    <w:rsid w:val="008609C9"/>
    <w:rsid w:val="00861F27"/>
    <w:rsid w:val="0086218E"/>
    <w:rsid w:val="008622E7"/>
    <w:rsid w:val="00862CE3"/>
    <w:rsid w:val="00862F06"/>
    <w:rsid w:val="008650FC"/>
    <w:rsid w:val="00865622"/>
    <w:rsid w:val="00865E59"/>
    <w:rsid w:val="00867244"/>
    <w:rsid w:val="0086796A"/>
    <w:rsid w:val="00867A88"/>
    <w:rsid w:val="0087186A"/>
    <w:rsid w:val="008722D0"/>
    <w:rsid w:val="0087281A"/>
    <w:rsid w:val="00873200"/>
    <w:rsid w:val="0087389F"/>
    <w:rsid w:val="0087401D"/>
    <w:rsid w:val="0087466F"/>
    <w:rsid w:val="00876AE9"/>
    <w:rsid w:val="00876C01"/>
    <w:rsid w:val="00876EAB"/>
    <w:rsid w:val="00876F05"/>
    <w:rsid w:val="00880299"/>
    <w:rsid w:val="00880347"/>
    <w:rsid w:val="00880931"/>
    <w:rsid w:val="00880C80"/>
    <w:rsid w:val="00881245"/>
    <w:rsid w:val="008824AF"/>
    <w:rsid w:val="0088272B"/>
    <w:rsid w:val="00884851"/>
    <w:rsid w:val="008879C1"/>
    <w:rsid w:val="00887F6E"/>
    <w:rsid w:val="008904F5"/>
    <w:rsid w:val="00891975"/>
    <w:rsid w:val="00891B05"/>
    <w:rsid w:val="00893798"/>
    <w:rsid w:val="00895474"/>
    <w:rsid w:val="00895892"/>
    <w:rsid w:val="00895E59"/>
    <w:rsid w:val="008978DE"/>
    <w:rsid w:val="008A110C"/>
    <w:rsid w:val="008A1182"/>
    <w:rsid w:val="008A23F8"/>
    <w:rsid w:val="008A2D98"/>
    <w:rsid w:val="008A313A"/>
    <w:rsid w:val="008A5989"/>
    <w:rsid w:val="008A5BE8"/>
    <w:rsid w:val="008A5CD9"/>
    <w:rsid w:val="008A7190"/>
    <w:rsid w:val="008A72B9"/>
    <w:rsid w:val="008B01D0"/>
    <w:rsid w:val="008B17BD"/>
    <w:rsid w:val="008B343A"/>
    <w:rsid w:val="008B39DF"/>
    <w:rsid w:val="008B44C1"/>
    <w:rsid w:val="008B5EA1"/>
    <w:rsid w:val="008B79F1"/>
    <w:rsid w:val="008C06CC"/>
    <w:rsid w:val="008C20CD"/>
    <w:rsid w:val="008C3224"/>
    <w:rsid w:val="008C4CC7"/>
    <w:rsid w:val="008D0008"/>
    <w:rsid w:val="008D037A"/>
    <w:rsid w:val="008D04EC"/>
    <w:rsid w:val="008D0918"/>
    <w:rsid w:val="008D0AD3"/>
    <w:rsid w:val="008D0DD4"/>
    <w:rsid w:val="008D30EB"/>
    <w:rsid w:val="008D4E1E"/>
    <w:rsid w:val="008D6D99"/>
    <w:rsid w:val="008E1847"/>
    <w:rsid w:val="008E1B5F"/>
    <w:rsid w:val="008E1CBA"/>
    <w:rsid w:val="008E3EEB"/>
    <w:rsid w:val="008E63CF"/>
    <w:rsid w:val="008E66F9"/>
    <w:rsid w:val="008E76CD"/>
    <w:rsid w:val="008F015F"/>
    <w:rsid w:val="008F0BFD"/>
    <w:rsid w:val="008F12D5"/>
    <w:rsid w:val="008F15E5"/>
    <w:rsid w:val="008F2835"/>
    <w:rsid w:val="008F2D78"/>
    <w:rsid w:val="008F31D8"/>
    <w:rsid w:val="008F4A6F"/>
    <w:rsid w:val="008F5BE1"/>
    <w:rsid w:val="008F5D98"/>
    <w:rsid w:val="0090042A"/>
    <w:rsid w:val="0090064A"/>
    <w:rsid w:val="00901EB1"/>
    <w:rsid w:val="00902DFC"/>
    <w:rsid w:val="00903128"/>
    <w:rsid w:val="00903147"/>
    <w:rsid w:val="00903293"/>
    <w:rsid w:val="009032A7"/>
    <w:rsid w:val="00904325"/>
    <w:rsid w:val="009060F3"/>
    <w:rsid w:val="00906CD5"/>
    <w:rsid w:val="009079E9"/>
    <w:rsid w:val="00910692"/>
    <w:rsid w:val="00910EBA"/>
    <w:rsid w:val="00910FCE"/>
    <w:rsid w:val="0091172D"/>
    <w:rsid w:val="0091202F"/>
    <w:rsid w:val="009125FD"/>
    <w:rsid w:val="00912FB0"/>
    <w:rsid w:val="00913AAA"/>
    <w:rsid w:val="00915F6B"/>
    <w:rsid w:val="0091657C"/>
    <w:rsid w:val="00916CD3"/>
    <w:rsid w:val="00917984"/>
    <w:rsid w:val="00922733"/>
    <w:rsid w:val="009243F7"/>
    <w:rsid w:val="00924DD3"/>
    <w:rsid w:val="009262F5"/>
    <w:rsid w:val="00926760"/>
    <w:rsid w:val="00926824"/>
    <w:rsid w:val="0092775F"/>
    <w:rsid w:val="0093243B"/>
    <w:rsid w:val="009325D6"/>
    <w:rsid w:val="009331B3"/>
    <w:rsid w:val="0093327D"/>
    <w:rsid w:val="00934725"/>
    <w:rsid w:val="00934869"/>
    <w:rsid w:val="00934BDA"/>
    <w:rsid w:val="0093577B"/>
    <w:rsid w:val="00936D73"/>
    <w:rsid w:val="00937099"/>
    <w:rsid w:val="009400B6"/>
    <w:rsid w:val="00941FA1"/>
    <w:rsid w:val="00945F7A"/>
    <w:rsid w:val="009468A9"/>
    <w:rsid w:val="00946B4A"/>
    <w:rsid w:val="009475CC"/>
    <w:rsid w:val="0094761C"/>
    <w:rsid w:val="009505CC"/>
    <w:rsid w:val="00950644"/>
    <w:rsid w:val="009514FA"/>
    <w:rsid w:val="00953A5B"/>
    <w:rsid w:val="0095408A"/>
    <w:rsid w:val="00954A9F"/>
    <w:rsid w:val="00954DFF"/>
    <w:rsid w:val="009551DF"/>
    <w:rsid w:val="009558F6"/>
    <w:rsid w:val="00956B10"/>
    <w:rsid w:val="00957A62"/>
    <w:rsid w:val="00957C81"/>
    <w:rsid w:val="00960021"/>
    <w:rsid w:val="0096174F"/>
    <w:rsid w:val="00963168"/>
    <w:rsid w:val="009631DF"/>
    <w:rsid w:val="0096434A"/>
    <w:rsid w:val="00965AEE"/>
    <w:rsid w:val="00965F89"/>
    <w:rsid w:val="00966E53"/>
    <w:rsid w:val="00966EA7"/>
    <w:rsid w:val="0096716F"/>
    <w:rsid w:val="00967AAC"/>
    <w:rsid w:val="00970976"/>
    <w:rsid w:val="0097120A"/>
    <w:rsid w:val="00971721"/>
    <w:rsid w:val="00972C97"/>
    <w:rsid w:val="00973B6C"/>
    <w:rsid w:val="00973E97"/>
    <w:rsid w:val="009748C1"/>
    <w:rsid w:val="00975383"/>
    <w:rsid w:val="00975439"/>
    <w:rsid w:val="00975537"/>
    <w:rsid w:val="00975551"/>
    <w:rsid w:val="009756B1"/>
    <w:rsid w:val="00976BE9"/>
    <w:rsid w:val="009772C0"/>
    <w:rsid w:val="0098120B"/>
    <w:rsid w:val="00981468"/>
    <w:rsid w:val="00983355"/>
    <w:rsid w:val="009849F2"/>
    <w:rsid w:val="00985D5F"/>
    <w:rsid w:val="009875BD"/>
    <w:rsid w:val="00987CFC"/>
    <w:rsid w:val="00990E3B"/>
    <w:rsid w:val="0099132B"/>
    <w:rsid w:val="0099155A"/>
    <w:rsid w:val="00992263"/>
    <w:rsid w:val="0099294C"/>
    <w:rsid w:val="009976AE"/>
    <w:rsid w:val="00997ACF"/>
    <w:rsid w:val="009A10B3"/>
    <w:rsid w:val="009A2179"/>
    <w:rsid w:val="009A2C53"/>
    <w:rsid w:val="009A55C2"/>
    <w:rsid w:val="009A610F"/>
    <w:rsid w:val="009A6201"/>
    <w:rsid w:val="009A6F54"/>
    <w:rsid w:val="009A73BE"/>
    <w:rsid w:val="009B0022"/>
    <w:rsid w:val="009B1915"/>
    <w:rsid w:val="009B2063"/>
    <w:rsid w:val="009B3093"/>
    <w:rsid w:val="009B35E8"/>
    <w:rsid w:val="009B5F60"/>
    <w:rsid w:val="009B6E3B"/>
    <w:rsid w:val="009C00FC"/>
    <w:rsid w:val="009C0782"/>
    <w:rsid w:val="009C09AA"/>
    <w:rsid w:val="009C0F7C"/>
    <w:rsid w:val="009C1233"/>
    <w:rsid w:val="009C1C8B"/>
    <w:rsid w:val="009C321D"/>
    <w:rsid w:val="009C32CD"/>
    <w:rsid w:val="009C454E"/>
    <w:rsid w:val="009C4A4B"/>
    <w:rsid w:val="009C7B1C"/>
    <w:rsid w:val="009D02DC"/>
    <w:rsid w:val="009D261F"/>
    <w:rsid w:val="009D278D"/>
    <w:rsid w:val="009D287B"/>
    <w:rsid w:val="009D3CC7"/>
    <w:rsid w:val="009D44D8"/>
    <w:rsid w:val="009D4D15"/>
    <w:rsid w:val="009D4DA2"/>
    <w:rsid w:val="009D6A4E"/>
    <w:rsid w:val="009E073A"/>
    <w:rsid w:val="009E0B05"/>
    <w:rsid w:val="009E0B3B"/>
    <w:rsid w:val="009E1B66"/>
    <w:rsid w:val="009E2667"/>
    <w:rsid w:val="009E27B6"/>
    <w:rsid w:val="009E3886"/>
    <w:rsid w:val="009E38BD"/>
    <w:rsid w:val="009E3C91"/>
    <w:rsid w:val="009E6681"/>
    <w:rsid w:val="009E6B2C"/>
    <w:rsid w:val="009E7AE9"/>
    <w:rsid w:val="009F1631"/>
    <w:rsid w:val="009F1FAC"/>
    <w:rsid w:val="009F2DB2"/>
    <w:rsid w:val="009F55CD"/>
    <w:rsid w:val="009F686E"/>
    <w:rsid w:val="00A01078"/>
    <w:rsid w:val="00A02229"/>
    <w:rsid w:val="00A02ED3"/>
    <w:rsid w:val="00A04D01"/>
    <w:rsid w:val="00A05300"/>
    <w:rsid w:val="00A05440"/>
    <w:rsid w:val="00A05F98"/>
    <w:rsid w:val="00A062CC"/>
    <w:rsid w:val="00A06421"/>
    <w:rsid w:val="00A06645"/>
    <w:rsid w:val="00A07A0D"/>
    <w:rsid w:val="00A10431"/>
    <w:rsid w:val="00A106AE"/>
    <w:rsid w:val="00A14661"/>
    <w:rsid w:val="00A14851"/>
    <w:rsid w:val="00A179F5"/>
    <w:rsid w:val="00A17B88"/>
    <w:rsid w:val="00A20421"/>
    <w:rsid w:val="00A20482"/>
    <w:rsid w:val="00A20751"/>
    <w:rsid w:val="00A22AB1"/>
    <w:rsid w:val="00A23D0A"/>
    <w:rsid w:val="00A2487F"/>
    <w:rsid w:val="00A256D7"/>
    <w:rsid w:val="00A25BBB"/>
    <w:rsid w:val="00A27D68"/>
    <w:rsid w:val="00A32CA0"/>
    <w:rsid w:val="00A32F53"/>
    <w:rsid w:val="00A32FEB"/>
    <w:rsid w:val="00A33719"/>
    <w:rsid w:val="00A3572B"/>
    <w:rsid w:val="00A35CE2"/>
    <w:rsid w:val="00A36666"/>
    <w:rsid w:val="00A37801"/>
    <w:rsid w:val="00A37C9F"/>
    <w:rsid w:val="00A405FF"/>
    <w:rsid w:val="00A41217"/>
    <w:rsid w:val="00A41D94"/>
    <w:rsid w:val="00A42636"/>
    <w:rsid w:val="00A42AA5"/>
    <w:rsid w:val="00A45643"/>
    <w:rsid w:val="00A45A2B"/>
    <w:rsid w:val="00A464F2"/>
    <w:rsid w:val="00A47F52"/>
    <w:rsid w:val="00A50F4C"/>
    <w:rsid w:val="00A5250D"/>
    <w:rsid w:val="00A5312B"/>
    <w:rsid w:val="00A54070"/>
    <w:rsid w:val="00A55FE2"/>
    <w:rsid w:val="00A562E7"/>
    <w:rsid w:val="00A577D0"/>
    <w:rsid w:val="00A578F4"/>
    <w:rsid w:val="00A6121B"/>
    <w:rsid w:val="00A619E2"/>
    <w:rsid w:val="00A62C49"/>
    <w:rsid w:val="00A63D24"/>
    <w:rsid w:val="00A64358"/>
    <w:rsid w:val="00A700E9"/>
    <w:rsid w:val="00A70107"/>
    <w:rsid w:val="00A70115"/>
    <w:rsid w:val="00A70AFB"/>
    <w:rsid w:val="00A71338"/>
    <w:rsid w:val="00A72C52"/>
    <w:rsid w:val="00A72E31"/>
    <w:rsid w:val="00A736B6"/>
    <w:rsid w:val="00A73BFE"/>
    <w:rsid w:val="00A73DE3"/>
    <w:rsid w:val="00A7555E"/>
    <w:rsid w:val="00A75713"/>
    <w:rsid w:val="00A83433"/>
    <w:rsid w:val="00A839D5"/>
    <w:rsid w:val="00A91696"/>
    <w:rsid w:val="00A91AEC"/>
    <w:rsid w:val="00A92D67"/>
    <w:rsid w:val="00A9354A"/>
    <w:rsid w:val="00A93DC8"/>
    <w:rsid w:val="00A9718A"/>
    <w:rsid w:val="00A974A8"/>
    <w:rsid w:val="00AA146E"/>
    <w:rsid w:val="00AA346A"/>
    <w:rsid w:val="00AA3DB2"/>
    <w:rsid w:val="00AA3FC4"/>
    <w:rsid w:val="00AA40D7"/>
    <w:rsid w:val="00AA42F0"/>
    <w:rsid w:val="00AA4FA1"/>
    <w:rsid w:val="00AA53FD"/>
    <w:rsid w:val="00AA5591"/>
    <w:rsid w:val="00AA6475"/>
    <w:rsid w:val="00AA7291"/>
    <w:rsid w:val="00AA74D3"/>
    <w:rsid w:val="00AA7E07"/>
    <w:rsid w:val="00AB0A14"/>
    <w:rsid w:val="00AB11CE"/>
    <w:rsid w:val="00AB2778"/>
    <w:rsid w:val="00AB2A55"/>
    <w:rsid w:val="00AB3ACB"/>
    <w:rsid w:val="00AB4337"/>
    <w:rsid w:val="00AB56D4"/>
    <w:rsid w:val="00AB6296"/>
    <w:rsid w:val="00AC125C"/>
    <w:rsid w:val="00AC13B3"/>
    <w:rsid w:val="00AC1B79"/>
    <w:rsid w:val="00AC20A0"/>
    <w:rsid w:val="00AC2F1D"/>
    <w:rsid w:val="00AC388B"/>
    <w:rsid w:val="00AC3ADA"/>
    <w:rsid w:val="00AC3D41"/>
    <w:rsid w:val="00AC45BA"/>
    <w:rsid w:val="00AC52A4"/>
    <w:rsid w:val="00AC542A"/>
    <w:rsid w:val="00AC5567"/>
    <w:rsid w:val="00AC765A"/>
    <w:rsid w:val="00AC7A27"/>
    <w:rsid w:val="00AC7A6B"/>
    <w:rsid w:val="00AC7F1B"/>
    <w:rsid w:val="00AD0BD2"/>
    <w:rsid w:val="00AD273B"/>
    <w:rsid w:val="00AD2B86"/>
    <w:rsid w:val="00AD3130"/>
    <w:rsid w:val="00AD448D"/>
    <w:rsid w:val="00AD45BC"/>
    <w:rsid w:val="00AD4AAC"/>
    <w:rsid w:val="00AD4DF2"/>
    <w:rsid w:val="00AD7072"/>
    <w:rsid w:val="00AE03AB"/>
    <w:rsid w:val="00AE1CA2"/>
    <w:rsid w:val="00AE210D"/>
    <w:rsid w:val="00AE2AD0"/>
    <w:rsid w:val="00AE2C8E"/>
    <w:rsid w:val="00AE3225"/>
    <w:rsid w:val="00AE3B8C"/>
    <w:rsid w:val="00AE4BDF"/>
    <w:rsid w:val="00AE5055"/>
    <w:rsid w:val="00AE5C8C"/>
    <w:rsid w:val="00AE693D"/>
    <w:rsid w:val="00AE6A93"/>
    <w:rsid w:val="00AF00B9"/>
    <w:rsid w:val="00AF2341"/>
    <w:rsid w:val="00AF2EF6"/>
    <w:rsid w:val="00AF3E09"/>
    <w:rsid w:val="00AF50A2"/>
    <w:rsid w:val="00AF52B0"/>
    <w:rsid w:val="00AF5967"/>
    <w:rsid w:val="00AF5BEA"/>
    <w:rsid w:val="00AF6D1D"/>
    <w:rsid w:val="00B0108E"/>
    <w:rsid w:val="00B01313"/>
    <w:rsid w:val="00B01A1A"/>
    <w:rsid w:val="00B01D62"/>
    <w:rsid w:val="00B01F9A"/>
    <w:rsid w:val="00B02CA0"/>
    <w:rsid w:val="00B02FDA"/>
    <w:rsid w:val="00B038A5"/>
    <w:rsid w:val="00B03BCC"/>
    <w:rsid w:val="00B04106"/>
    <w:rsid w:val="00B05EC6"/>
    <w:rsid w:val="00B06962"/>
    <w:rsid w:val="00B06A72"/>
    <w:rsid w:val="00B07039"/>
    <w:rsid w:val="00B119F5"/>
    <w:rsid w:val="00B11D63"/>
    <w:rsid w:val="00B12247"/>
    <w:rsid w:val="00B13421"/>
    <w:rsid w:val="00B15B46"/>
    <w:rsid w:val="00B16EA4"/>
    <w:rsid w:val="00B17FA9"/>
    <w:rsid w:val="00B20A74"/>
    <w:rsid w:val="00B22681"/>
    <w:rsid w:val="00B23C1A"/>
    <w:rsid w:val="00B23DBF"/>
    <w:rsid w:val="00B24A8F"/>
    <w:rsid w:val="00B24E98"/>
    <w:rsid w:val="00B25938"/>
    <w:rsid w:val="00B25FD8"/>
    <w:rsid w:val="00B26F24"/>
    <w:rsid w:val="00B31B67"/>
    <w:rsid w:val="00B322A8"/>
    <w:rsid w:val="00B32DB9"/>
    <w:rsid w:val="00B34AB9"/>
    <w:rsid w:val="00B355C6"/>
    <w:rsid w:val="00B37327"/>
    <w:rsid w:val="00B40147"/>
    <w:rsid w:val="00B403DD"/>
    <w:rsid w:val="00B4098B"/>
    <w:rsid w:val="00B40B5E"/>
    <w:rsid w:val="00B433B7"/>
    <w:rsid w:val="00B43873"/>
    <w:rsid w:val="00B43FD5"/>
    <w:rsid w:val="00B444B6"/>
    <w:rsid w:val="00B4540B"/>
    <w:rsid w:val="00B45CE3"/>
    <w:rsid w:val="00B45E1D"/>
    <w:rsid w:val="00B47C35"/>
    <w:rsid w:val="00B503A1"/>
    <w:rsid w:val="00B508A2"/>
    <w:rsid w:val="00B51AE7"/>
    <w:rsid w:val="00B52FDF"/>
    <w:rsid w:val="00B54087"/>
    <w:rsid w:val="00B54DFB"/>
    <w:rsid w:val="00B565B9"/>
    <w:rsid w:val="00B5739F"/>
    <w:rsid w:val="00B57D86"/>
    <w:rsid w:val="00B607D7"/>
    <w:rsid w:val="00B60C6C"/>
    <w:rsid w:val="00B62292"/>
    <w:rsid w:val="00B63F81"/>
    <w:rsid w:val="00B64901"/>
    <w:rsid w:val="00B67247"/>
    <w:rsid w:val="00B6789F"/>
    <w:rsid w:val="00B67EFD"/>
    <w:rsid w:val="00B7053E"/>
    <w:rsid w:val="00B70D8A"/>
    <w:rsid w:val="00B7193D"/>
    <w:rsid w:val="00B71E15"/>
    <w:rsid w:val="00B72842"/>
    <w:rsid w:val="00B732A8"/>
    <w:rsid w:val="00B73BC1"/>
    <w:rsid w:val="00B75BF4"/>
    <w:rsid w:val="00B7642E"/>
    <w:rsid w:val="00B77293"/>
    <w:rsid w:val="00B77D64"/>
    <w:rsid w:val="00B829BE"/>
    <w:rsid w:val="00B83C4E"/>
    <w:rsid w:val="00B83D80"/>
    <w:rsid w:val="00B905BA"/>
    <w:rsid w:val="00B913C6"/>
    <w:rsid w:val="00B919A5"/>
    <w:rsid w:val="00B92B5E"/>
    <w:rsid w:val="00B93A50"/>
    <w:rsid w:val="00B93B05"/>
    <w:rsid w:val="00B93C1C"/>
    <w:rsid w:val="00B93CDC"/>
    <w:rsid w:val="00B94890"/>
    <w:rsid w:val="00B963B7"/>
    <w:rsid w:val="00B96645"/>
    <w:rsid w:val="00B974DD"/>
    <w:rsid w:val="00B9758D"/>
    <w:rsid w:val="00B97741"/>
    <w:rsid w:val="00B97AA3"/>
    <w:rsid w:val="00BA025A"/>
    <w:rsid w:val="00BA0481"/>
    <w:rsid w:val="00BA0B14"/>
    <w:rsid w:val="00BA135B"/>
    <w:rsid w:val="00BA1F5E"/>
    <w:rsid w:val="00BA237A"/>
    <w:rsid w:val="00BA53E0"/>
    <w:rsid w:val="00BA587C"/>
    <w:rsid w:val="00BA62EA"/>
    <w:rsid w:val="00BA6AAC"/>
    <w:rsid w:val="00BA7C8E"/>
    <w:rsid w:val="00BA7DD1"/>
    <w:rsid w:val="00BA7E48"/>
    <w:rsid w:val="00BB00AC"/>
    <w:rsid w:val="00BB02BD"/>
    <w:rsid w:val="00BB03BD"/>
    <w:rsid w:val="00BB042B"/>
    <w:rsid w:val="00BB1CE4"/>
    <w:rsid w:val="00BB3448"/>
    <w:rsid w:val="00BB485F"/>
    <w:rsid w:val="00BB62B4"/>
    <w:rsid w:val="00BB637C"/>
    <w:rsid w:val="00BC078A"/>
    <w:rsid w:val="00BC0CA0"/>
    <w:rsid w:val="00BC0D6B"/>
    <w:rsid w:val="00BC1F31"/>
    <w:rsid w:val="00BC2320"/>
    <w:rsid w:val="00BC249E"/>
    <w:rsid w:val="00BC3FD4"/>
    <w:rsid w:val="00BC600B"/>
    <w:rsid w:val="00BC6EED"/>
    <w:rsid w:val="00BD09EF"/>
    <w:rsid w:val="00BD0EAB"/>
    <w:rsid w:val="00BD372E"/>
    <w:rsid w:val="00BD43B4"/>
    <w:rsid w:val="00BD5494"/>
    <w:rsid w:val="00BD56BF"/>
    <w:rsid w:val="00BD5A4E"/>
    <w:rsid w:val="00BD694D"/>
    <w:rsid w:val="00BD74FA"/>
    <w:rsid w:val="00BD7839"/>
    <w:rsid w:val="00BE058B"/>
    <w:rsid w:val="00BE2422"/>
    <w:rsid w:val="00BE3B7A"/>
    <w:rsid w:val="00BE3F78"/>
    <w:rsid w:val="00BE4A3E"/>
    <w:rsid w:val="00BE4B86"/>
    <w:rsid w:val="00BE5018"/>
    <w:rsid w:val="00BE6157"/>
    <w:rsid w:val="00BE6508"/>
    <w:rsid w:val="00BE663F"/>
    <w:rsid w:val="00BE6835"/>
    <w:rsid w:val="00BF0DE6"/>
    <w:rsid w:val="00BF25D3"/>
    <w:rsid w:val="00BF3C8A"/>
    <w:rsid w:val="00BF6E4C"/>
    <w:rsid w:val="00C02125"/>
    <w:rsid w:val="00C02BCD"/>
    <w:rsid w:val="00C03279"/>
    <w:rsid w:val="00C06BBB"/>
    <w:rsid w:val="00C0701C"/>
    <w:rsid w:val="00C11D4F"/>
    <w:rsid w:val="00C12E9D"/>
    <w:rsid w:val="00C1431B"/>
    <w:rsid w:val="00C1710A"/>
    <w:rsid w:val="00C17F7E"/>
    <w:rsid w:val="00C2038C"/>
    <w:rsid w:val="00C204FA"/>
    <w:rsid w:val="00C20956"/>
    <w:rsid w:val="00C20F07"/>
    <w:rsid w:val="00C21029"/>
    <w:rsid w:val="00C21308"/>
    <w:rsid w:val="00C21E8D"/>
    <w:rsid w:val="00C22958"/>
    <w:rsid w:val="00C22ED6"/>
    <w:rsid w:val="00C23C5A"/>
    <w:rsid w:val="00C241C7"/>
    <w:rsid w:val="00C246C7"/>
    <w:rsid w:val="00C255D6"/>
    <w:rsid w:val="00C267F9"/>
    <w:rsid w:val="00C2730E"/>
    <w:rsid w:val="00C302B3"/>
    <w:rsid w:val="00C30381"/>
    <w:rsid w:val="00C303B5"/>
    <w:rsid w:val="00C32FC2"/>
    <w:rsid w:val="00C3421E"/>
    <w:rsid w:val="00C34A43"/>
    <w:rsid w:val="00C34BAB"/>
    <w:rsid w:val="00C35157"/>
    <w:rsid w:val="00C36327"/>
    <w:rsid w:val="00C40203"/>
    <w:rsid w:val="00C406BE"/>
    <w:rsid w:val="00C415A9"/>
    <w:rsid w:val="00C41BEF"/>
    <w:rsid w:val="00C41C36"/>
    <w:rsid w:val="00C41C3C"/>
    <w:rsid w:val="00C42490"/>
    <w:rsid w:val="00C42E23"/>
    <w:rsid w:val="00C4318A"/>
    <w:rsid w:val="00C44AFA"/>
    <w:rsid w:val="00C456FD"/>
    <w:rsid w:val="00C45FC2"/>
    <w:rsid w:val="00C46EC8"/>
    <w:rsid w:val="00C50E07"/>
    <w:rsid w:val="00C50F1C"/>
    <w:rsid w:val="00C51C3D"/>
    <w:rsid w:val="00C52CC6"/>
    <w:rsid w:val="00C53D8D"/>
    <w:rsid w:val="00C54AFE"/>
    <w:rsid w:val="00C55EEF"/>
    <w:rsid w:val="00C56CC0"/>
    <w:rsid w:val="00C60740"/>
    <w:rsid w:val="00C610E1"/>
    <w:rsid w:val="00C61154"/>
    <w:rsid w:val="00C62D56"/>
    <w:rsid w:val="00C63403"/>
    <w:rsid w:val="00C63C9A"/>
    <w:rsid w:val="00C63FE7"/>
    <w:rsid w:val="00C65D9E"/>
    <w:rsid w:val="00C66164"/>
    <w:rsid w:val="00C66331"/>
    <w:rsid w:val="00C667FE"/>
    <w:rsid w:val="00C6695C"/>
    <w:rsid w:val="00C66E2D"/>
    <w:rsid w:val="00C71177"/>
    <w:rsid w:val="00C71DEF"/>
    <w:rsid w:val="00C720DD"/>
    <w:rsid w:val="00C72BAC"/>
    <w:rsid w:val="00C7434F"/>
    <w:rsid w:val="00C74A05"/>
    <w:rsid w:val="00C75B37"/>
    <w:rsid w:val="00C77674"/>
    <w:rsid w:val="00C77FE5"/>
    <w:rsid w:val="00C80E10"/>
    <w:rsid w:val="00C82049"/>
    <w:rsid w:val="00C824CE"/>
    <w:rsid w:val="00C8285F"/>
    <w:rsid w:val="00C844F1"/>
    <w:rsid w:val="00C8473B"/>
    <w:rsid w:val="00C85528"/>
    <w:rsid w:val="00C856A8"/>
    <w:rsid w:val="00C86E32"/>
    <w:rsid w:val="00C87E37"/>
    <w:rsid w:val="00C87F09"/>
    <w:rsid w:val="00C9085D"/>
    <w:rsid w:val="00C92597"/>
    <w:rsid w:val="00C93DAD"/>
    <w:rsid w:val="00C96052"/>
    <w:rsid w:val="00C97C9E"/>
    <w:rsid w:val="00C97E25"/>
    <w:rsid w:val="00C97F5D"/>
    <w:rsid w:val="00CA069D"/>
    <w:rsid w:val="00CA10F8"/>
    <w:rsid w:val="00CA1425"/>
    <w:rsid w:val="00CA1575"/>
    <w:rsid w:val="00CA1CD2"/>
    <w:rsid w:val="00CA2756"/>
    <w:rsid w:val="00CA27F9"/>
    <w:rsid w:val="00CA305D"/>
    <w:rsid w:val="00CA3E18"/>
    <w:rsid w:val="00CA4F97"/>
    <w:rsid w:val="00CA5380"/>
    <w:rsid w:val="00CA5624"/>
    <w:rsid w:val="00CA68E5"/>
    <w:rsid w:val="00CA7C34"/>
    <w:rsid w:val="00CA7EAB"/>
    <w:rsid w:val="00CB0330"/>
    <w:rsid w:val="00CB1B84"/>
    <w:rsid w:val="00CB1D85"/>
    <w:rsid w:val="00CB28DD"/>
    <w:rsid w:val="00CB3D60"/>
    <w:rsid w:val="00CB3E6A"/>
    <w:rsid w:val="00CB63A6"/>
    <w:rsid w:val="00CB6430"/>
    <w:rsid w:val="00CB6E14"/>
    <w:rsid w:val="00CB78E4"/>
    <w:rsid w:val="00CC0384"/>
    <w:rsid w:val="00CC1C2D"/>
    <w:rsid w:val="00CC1CA6"/>
    <w:rsid w:val="00CC1F00"/>
    <w:rsid w:val="00CC382C"/>
    <w:rsid w:val="00CC3C19"/>
    <w:rsid w:val="00CC472B"/>
    <w:rsid w:val="00CC49AF"/>
    <w:rsid w:val="00CC5B65"/>
    <w:rsid w:val="00CC68DF"/>
    <w:rsid w:val="00CC70ED"/>
    <w:rsid w:val="00CD17A9"/>
    <w:rsid w:val="00CD2E9A"/>
    <w:rsid w:val="00CD4FA6"/>
    <w:rsid w:val="00CD5632"/>
    <w:rsid w:val="00CD62B1"/>
    <w:rsid w:val="00CE0B27"/>
    <w:rsid w:val="00CE2ABB"/>
    <w:rsid w:val="00CE33C3"/>
    <w:rsid w:val="00CE34B3"/>
    <w:rsid w:val="00CE44A8"/>
    <w:rsid w:val="00CE5719"/>
    <w:rsid w:val="00CE73FC"/>
    <w:rsid w:val="00CF3B17"/>
    <w:rsid w:val="00CF422B"/>
    <w:rsid w:val="00CF54C8"/>
    <w:rsid w:val="00CF6874"/>
    <w:rsid w:val="00CF7BEE"/>
    <w:rsid w:val="00CF7F50"/>
    <w:rsid w:val="00D0015D"/>
    <w:rsid w:val="00D006AC"/>
    <w:rsid w:val="00D0096B"/>
    <w:rsid w:val="00D0196C"/>
    <w:rsid w:val="00D049BB"/>
    <w:rsid w:val="00D05920"/>
    <w:rsid w:val="00D06078"/>
    <w:rsid w:val="00D061D7"/>
    <w:rsid w:val="00D0686A"/>
    <w:rsid w:val="00D06E0C"/>
    <w:rsid w:val="00D074E4"/>
    <w:rsid w:val="00D1012D"/>
    <w:rsid w:val="00D102C0"/>
    <w:rsid w:val="00D11276"/>
    <w:rsid w:val="00D125D7"/>
    <w:rsid w:val="00D130C8"/>
    <w:rsid w:val="00D132D7"/>
    <w:rsid w:val="00D14589"/>
    <w:rsid w:val="00D14EC8"/>
    <w:rsid w:val="00D156A9"/>
    <w:rsid w:val="00D15C86"/>
    <w:rsid w:val="00D17563"/>
    <w:rsid w:val="00D2033C"/>
    <w:rsid w:val="00D209A0"/>
    <w:rsid w:val="00D218C0"/>
    <w:rsid w:val="00D21DE6"/>
    <w:rsid w:val="00D2468A"/>
    <w:rsid w:val="00D24F73"/>
    <w:rsid w:val="00D2538D"/>
    <w:rsid w:val="00D259BF"/>
    <w:rsid w:val="00D26F91"/>
    <w:rsid w:val="00D27170"/>
    <w:rsid w:val="00D27B3A"/>
    <w:rsid w:val="00D327F5"/>
    <w:rsid w:val="00D3519A"/>
    <w:rsid w:val="00D359B8"/>
    <w:rsid w:val="00D36790"/>
    <w:rsid w:val="00D36C18"/>
    <w:rsid w:val="00D416A3"/>
    <w:rsid w:val="00D41841"/>
    <w:rsid w:val="00D41870"/>
    <w:rsid w:val="00D42BCB"/>
    <w:rsid w:val="00D4321D"/>
    <w:rsid w:val="00D44EA0"/>
    <w:rsid w:val="00D450C7"/>
    <w:rsid w:val="00D46D59"/>
    <w:rsid w:val="00D472BA"/>
    <w:rsid w:val="00D474EA"/>
    <w:rsid w:val="00D50E66"/>
    <w:rsid w:val="00D512BA"/>
    <w:rsid w:val="00D5203B"/>
    <w:rsid w:val="00D53410"/>
    <w:rsid w:val="00D559E1"/>
    <w:rsid w:val="00D55FD7"/>
    <w:rsid w:val="00D56051"/>
    <w:rsid w:val="00D56454"/>
    <w:rsid w:val="00D56698"/>
    <w:rsid w:val="00D56859"/>
    <w:rsid w:val="00D60545"/>
    <w:rsid w:val="00D60C27"/>
    <w:rsid w:val="00D60CE5"/>
    <w:rsid w:val="00D630BD"/>
    <w:rsid w:val="00D6455B"/>
    <w:rsid w:val="00D6487C"/>
    <w:rsid w:val="00D65F8B"/>
    <w:rsid w:val="00D66663"/>
    <w:rsid w:val="00D67C30"/>
    <w:rsid w:val="00D70281"/>
    <w:rsid w:val="00D705CE"/>
    <w:rsid w:val="00D707AC"/>
    <w:rsid w:val="00D70A4B"/>
    <w:rsid w:val="00D7222F"/>
    <w:rsid w:val="00D72997"/>
    <w:rsid w:val="00D73564"/>
    <w:rsid w:val="00D73608"/>
    <w:rsid w:val="00D73D02"/>
    <w:rsid w:val="00D74418"/>
    <w:rsid w:val="00D76AC7"/>
    <w:rsid w:val="00D77AA7"/>
    <w:rsid w:val="00D803EA"/>
    <w:rsid w:val="00D82A39"/>
    <w:rsid w:val="00D83378"/>
    <w:rsid w:val="00D83DFB"/>
    <w:rsid w:val="00D8450A"/>
    <w:rsid w:val="00D84D55"/>
    <w:rsid w:val="00D85478"/>
    <w:rsid w:val="00D85B63"/>
    <w:rsid w:val="00D86EE9"/>
    <w:rsid w:val="00D87058"/>
    <w:rsid w:val="00D873E9"/>
    <w:rsid w:val="00D87EBC"/>
    <w:rsid w:val="00D9050F"/>
    <w:rsid w:val="00D9100E"/>
    <w:rsid w:val="00D9199B"/>
    <w:rsid w:val="00D922C8"/>
    <w:rsid w:val="00D94B9F"/>
    <w:rsid w:val="00D9747A"/>
    <w:rsid w:val="00D97496"/>
    <w:rsid w:val="00D9783B"/>
    <w:rsid w:val="00DA2AAE"/>
    <w:rsid w:val="00DA318F"/>
    <w:rsid w:val="00DA3A82"/>
    <w:rsid w:val="00DA442D"/>
    <w:rsid w:val="00DA61C5"/>
    <w:rsid w:val="00DA64D9"/>
    <w:rsid w:val="00DB1652"/>
    <w:rsid w:val="00DB2D42"/>
    <w:rsid w:val="00DB3599"/>
    <w:rsid w:val="00DB36B6"/>
    <w:rsid w:val="00DB3CCC"/>
    <w:rsid w:val="00DB4803"/>
    <w:rsid w:val="00DB4A47"/>
    <w:rsid w:val="00DB4AE2"/>
    <w:rsid w:val="00DB58F7"/>
    <w:rsid w:val="00DB6F5B"/>
    <w:rsid w:val="00DB7678"/>
    <w:rsid w:val="00DB7A5B"/>
    <w:rsid w:val="00DB7E6D"/>
    <w:rsid w:val="00DC0672"/>
    <w:rsid w:val="00DC09BA"/>
    <w:rsid w:val="00DC1A3C"/>
    <w:rsid w:val="00DC2184"/>
    <w:rsid w:val="00DC2872"/>
    <w:rsid w:val="00DC333D"/>
    <w:rsid w:val="00DC409F"/>
    <w:rsid w:val="00DC41B2"/>
    <w:rsid w:val="00DC6302"/>
    <w:rsid w:val="00DC67E0"/>
    <w:rsid w:val="00DC6A7F"/>
    <w:rsid w:val="00DC7068"/>
    <w:rsid w:val="00DC74EE"/>
    <w:rsid w:val="00DC788B"/>
    <w:rsid w:val="00DD08EA"/>
    <w:rsid w:val="00DD0E8F"/>
    <w:rsid w:val="00DD1441"/>
    <w:rsid w:val="00DD215B"/>
    <w:rsid w:val="00DD26E6"/>
    <w:rsid w:val="00DD3458"/>
    <w:rsid w:val="00DD3731"/>
    <w:rsid w:val="00DD3D80"/>
    <w:rsid w:val="00DD464C"/>
    <w:rsid w:val="00DD4B0E"/>
    <w:rsid w:val="00DD4B8E"/>
    <w:rsid w:val="00DD64FB"/>
    <w:rsid w:val="00DD69A2"/>
    <w:rsid w:val="00DD725D"/>
    <w:rsid w:val="00DD7FE7"/>
    <w:rsid w:val="00DE0360"/>
    <w:rsid w:val="00DE04D2"/>
    <w:rsid w:val="00DE0979"/>
    <w:rsid w:val="00DE124C"/>
    <w:rsid w:val="00DE390B"/>
    <w:rsid w:val="00DE4C5E"/>
    <w:rsid w:val="00DE52D8"/>
    <w:rsid w:val="00DE79E7"/>
    <w:rsid w:val="00DF12E0"/>
    <w:rsid w:val="00DF588F"/>
    <w:rsid w:val="00DF59CE"/>
    <w:rsid w:val="00DF6794"/>
    <w:rsid w:val="00E00E0E"/>
    <w:rsid w:val="00E0104A"/>
    <w:rsid w:val="00E0156E"/>
    <w:rsid w:val="00E0177B"/>
    <w:rsid w:val="00E01CB4"/>
    <w:rsid w:val="00E01CBC"/>
    <w:rsid w:val="00E02195"/>
    <w:rsid w:val="00E04C43"/>
    <w:rsid w:val="00E05DB2"/>
    <w:rsid w:val="00E05F2F"/>
    <w:rsid w:val="00E06474"/>
    <w:rsid w:val="00E0699A"/>
    <w:rsid w:val="00E076CD"/>
    <w:rsid w:val="00E07D12"/>
    <w:rsid w:val="00E1089C"/>
    <w:rsid w:val="00E10EDC"/>
    <w:rsid w:val="00E11DCA"/>
    <w:rsid w:val="00E12210"/>
    <w:rsid w:val="00E13AF2"/>
    <w:rsid w:val="00E201B5"/>
    <w:rsid w:val="00E22673"/>
    <w:rsid w:val="00E2286B"/>
    <w:rsid w:val="00E24C49"/>
    <w:rsid w:val="00E30BE8"/>
    <w:rsid w:val="00E33017"/>
    <w:rsid w:val="00E349B7"/>
    <w:rsid w:val="00E364FA"/>
    <w:rsid w:val="00E36C43"/>
    <w:rsid w:val="00E36DB1"/>
    <w:rsid w:val="00E378FF"/>
    <w:rsid w:val="00E4028A"/>
    <w:rsid w:val="00E40890"/>
    <w:rsid w:val="00E420A7"/>
    <w:rsid w:val="00E45705"/>
    <w:rsid w:val="00E464DD"/>
    <w:rsid w:val="00E47F25"/>
    <w:rsid w:val="00E503F9"/>
    <w:rsid w:val="00E50A9B"/>
    <w:rsid w:val="00E51393"/>
    <w:rsid w:val="00E517DB"/>
    <w:rsid w:val="00E519E0"/>
    <w:rsid w:val="00E52999"/>
    <w:rsid w:val="00E52F84"/>
    <w:rsid w:val="00E53B15"/>
    <w:rsid w:val="00E5420A"/>
    <w:rsid w:val="00E549E4"/>
    <w:rsid w:val="00E55225"/>
    <w:rsid w:val="00E55D62"/>
    <w:rsid w:val="00E60BEE"/>
    <w:rsid w:val="00E6229F"/>
    <w:rsid w:val="00E62656"/>
    <w:rsid w:val="00E6267F"/>
    <w:rsid w:val="00E62D4C"/>
    <w:rsid w:val="00E62EA2"/>
    <w:rsid w:val="00E63128"/>
    <w:rsid w:val="00E636D6"/>
    <w:rsid w:val="00E63A57"/>
    <w:rsid w:val="00E64455"/>
    <w:rsid w:val="00E675C4"/>
    <w:rsid w:val="00E71506"/>
    <w:rsid w:val="00E71C16"/>
    <w:rsid w:val="00E720D1"/>
    <w:rsid w:val="00E75423"/>
    <w:rsid w:val="00E75F84"/>
    <w:rsid w:val="00E7705F"/>
    <w:rsid w:val="00E80DD8"/>
    <w:rsid w:val="00E810AE"/>
    <w:rsid w:val="00E819FF"/>
    <w:rsid w:val="00E8315B"/>
    <w:rsid w:val="00E838E4"/>
    <w:rsid w:val="00E83C46"/>
    <w:rsid w:val="00E84970"/>
    <w:rsid w:val="00E84B63"/>
    <w:rsid w:val="00E90735"/>
    <w:rsid w:val="00E9127C"/>
    <w:rsid w:val="00E93390"/>
    <w:rsid w:val="00E93AED"/>
    <w:rsid w:val="00E95940"/>
    <w:rsid w:val="00E96EAD"/>
    <w:rsid w:val="00EA0D77"/>
    <w:rsid w:val="00EA21CA"/>
    <w:rsid w:val="00EA4275"/>
    <w:rsid w:val="00EA586A"/>
    <w:rsid w:val="00EA5926"/>
    <w:rsid w:val="00EA61BD"/>
    <w:rsid w:val="00EA683C"/>
    <w:rsid w:val="00EA6F8F"/>
    <w:rsid w:val="00EA71E4"/>
    <w:rsid w:val="00EA7739"/>
    <w:rsid w:val="00EB1366"/>
    <w:rsid w:val="00EB1727"/>
    <w:rsid w:val="00EB3C91"/>
    <w:rsid w:val="00EB3E40"/>
    <w:rsid w:val="00EB79DF"/>
    <w:rsid w:val="00EB7ADD"/>
    <w:rsid w:val="00EB7C61"/>
    <w:rsid w:val="00EC003F"/>
    <w:rsid w:val="00EC0083"/>
    <w:rsid w:val="00EC239C"/>
    <w:rsid w:val="00EC3ADA"/>
    <w:rsid w:val="00EC52AA"/>
    <w:rsid w:val="00EC53E0"/>
    <w:rsid w:val="00ED01FD"/>
    <w:rsid w:val="00ED0685"/>
    <w:rsid w:val="00ED2402"/>
    <w:rsid w:val="00ED40B7"/>
    <w:rsid w:val="00ED73D8"/>
    <w:rsid w:val="00EE03CC"/>
    <w:rsid w:val="00EE1D98"/>
    <w:rsid w:val="00EE24AA"/>
    <w:rsid w:val="00EE2BD1"/>
    <w:rsid w:val="00EE2D14"/>
    <w:rsid w:val="00EE491A"/>
    <w:rsid w:val="00EE5A2E"/>
    <w:rsid w:val="00EE7DB4"/>
    <w:rsid w:val="00EF1353"/>
    <w:rsid w:val="00EF17A1"/>
    <w:rsid w:val="00EF33BC"/>
    <w:rsid w:val="00EF3A7B"/>
    <w:rsid w:val="00EF4D99"/>
    <w:rsid w:val="00EF4F53"/>
    <w:rsid w:val="00EF6488"/>
    <w:rsid w:val="00EF6F10"/>
    <w:rsid w:val="00F0249A"/>
    <w:rsid w:val="00F030DE"/>
    <w:rsid w:val="00F03545"/>
    <w:rsid w:val="00F04022"/>
    <w:rsid w:val="00F041AA"/>
    <w:rsid w:val="00F041E0"/>
    <w:rsid w:val="00F04674"/>
    <w:rsid w:val="00F04E65"/>
    <w:rsid w:val="00F05440"/>
    <w:rsid w:val="00F05B11"/>
    <w:rsid w:val="00F06EAF"/>
    <w:rsid w:val="00F071B0"/>
    <w:rsid w:val="00F078C3"/>
    <w:rsid w:val="00F10859"/>
    <w:rsid w:val="00F11122"/>
    <w:rsid w:val="00F1141D"/>
    <w:rsid w:val="00F11BF8"/>
    <w:rsid w:val="00F12D03"/>
    <w:rsid w:val="00F13629"/>
    <w:rsid w:val="00F13658"/>
    <w:rsid w:val="00F13780"/>
    <w:rsid w:val="00F138D2"/>
    <w:rsid w:val="00F14B64"/>
    <w:rsid w:val="00F14F03"/>
    <w:rsid w:val="00F14FD7"/>
    <w:rsid w:val="00F15630"/>
    <w:rsid w:val="00F17B86"/>
    <w:rsid w:val="00F2149D"/>
    <w:rsid w:val="00F24DC1"/>
    <w:rsid w:val="00F3077F"/>
    <w:rsid w:val="00F30783"/>
    <w:rsid w:val="00F31AF9"/>
    <w:rsid w:val="00F31C23"/>
    <w:rsid w:val="00F31C6A"/>
    <w:rsid w:val="00F32C76"/>
    <w:rsid w:val="00F3326B"/>
    <w:rsid w:val="00F3379D"/>
    <w:rsid w:val="00F33DC1"/>
    <w:rsid w:val="00F34565"/>
    <w:rsid w:val="00F34B6C"/>
    <w:rsid w:val="00F3508F"/>
    <w:rsid w:val="00F37BC2"/>
    <w:rsid w:val="00F4082C"/>
    <w:rsid w:val="00F41F0F"/>
    <w:rsid w:val="00F423DE"/>
    <w:rsid w:val="00F42B4F"/>
    <w:rsid w:val="00F44016"/>
    <w:rsid w:val="00F441B0"/>
    <w:rsid w:val="00F44439"/>
    <w:rsid w:val="00F51A86"/>
    <w:rsid w:val="00F51B95"/>
    <w:rsid w:val="00F524A6"/>
    <w:rsid w:val="00F56088"/>
    <w:rsid w:val="00F569EE"/>
    <w:rsid w:val="00F569FB"/>
    <w:rsid w:val="00F60A28"/>
    <w:rsid w:val="00F61F2F"/>
    <w:rsid w:val="00F62AED"/>
    <w:rsid w:val="00F65185"/>
    <w:rsid w:val="00F66988"/>
    <w:rsid w:val="00F679DB"/>
    <w:rsid w:val="00F67C11"/>
    <w:rsid w:val="00F701C0"/>
    <w:rsid w:val="00F70D15"/>
    <w:rsid w:val="00F72E47"/>
    <w:rsid w:val="00F73BA1"/>
    <w:rsid w:val="00F73FFC"/>
    <w:rsid w:val="00F74330"/>
    <w:rsid w:val="00F74892"/>
    <w:rsid w:val="00F762D6"/>
    <w:rsid w:val="00F76B80"/>
    <w:rsid w:val="00F77B9D"/>
    <w:rsid w:val="00F80C80"/>
    <w:rsid w:val="00F814F9"/>
    <w:rsid w:val="00F81B3B"/>
    <w:rsid w:val="00F83962"/>
    <w:rsid w:val="00F83E2F"/>
    <w:rsid w:val="00F862DD"/>
    <w:rsid w:val="00F879A8"/>
    <w:rsid w:val="00F90D8F"/>
    <w:rsid w:val="00F9117A"/>
    <w:rsid w:val="00F94DBA"/>
    <w:rsid w:val="00F95335"/>
    <w:rsid w:val="00FA095C"/>
    <w:rsid w:val="00FA1277"/>
    <w:rsid w:val="00FA1D0C"/>
    <w:rsid w:val="00FA2D50"/>
    <w:rsid w:val="00FA34A7"/>
    <w:rsid w:val="00FA3B26"/>
    <w:rsid w:val="00FA465B"/>
    <w:rsid w:val="00FA4BD8"/>
    <w:rsid w:val="00FA4F6A"/>
    <w:rsid w:val="00FA524D"/>
    <w:rsid w:val="00FA70CF"/>
    <w:rsid w:val="00FA73A1"/>
    <w:rsid w:val="00FA7D1A"/>
    <w:rsid w:val="00FB5DD7"/>
    <w:rsid w:val="00FB74D3"/>
    <w:rsid w:val="00FC099A"/>
    <w:rsid w:val="00FC0E79"/>
    <w:rsid w:val="00FC115C"/>
    <w:rsid w:val="00FC232E"/>
    <w:rsid w:val="00FC350E"/>
    <w:rsid w:val="00FC3B73"/>
    <w:rsid w:val="00FC4045"/>
    <w:rsid w:val="00FC4797"/>
    <w:rsid w:val="00FC50F6"/>
    <w:rsid w:val="00FC590A"/>
    <w:rsid w:val="00FC5EBE"/>
    <w:rsid w:val="00FC5EC2"/>
    <w:rsid w:val="00FC6187"/>
    <w:rsid w:val="00FD03CE"/>
    <w:rsid w:val="00FD2645"/>
    <w:rsid w:val="00FD2AA8"/>
    <w:rsid w:val="00FD5635"/>
    <w:rsid w:val="00FD6072"/>
    <w:rsid w:val="00FE1FC0"/>
    <w:rsid w:val="00FE393B"/>
    <w:rsid w:val="00FE4D2D"/>
    <w:rsid w:val="00FE5635"/>
    <w:rsid w:val="00FE5D53"/>
    <w:rsid w:val="00FE644C"/>
    <w:rsid w:val="00FF003F"/>
    <w:rsid w:val="00FF075F"/>
    <w:rsid w:val="00FF0D37"/>
    <w:rsid w:val="00FF1789"/>
    <w:rsid w:val="00FF2609"/>
    <w:rsid w:val="00FF28F7"/>
    <w:rsid w:val="00FF3B97"/>
    <w:rsid w:val="00FF4F2C"/>
    <w:rsid w:val="00FF5E7C"/>
    <w:rsid w:val="00FF618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8404D4"/>
  <w15:docId w15:val="{4A43BDF7-A847-4CEB-9D75-4B8B8CA3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2D03"/>
    <w:rPr>
      <w:sz w:val="24"/>
      <w:szCs w:val="24"/>
      <w:lang w:bidi="ar-SA"/>
    </w:rPr>
  </w:style>
  <w:style w:type="paragraph" w:styleId="Heading1">
    <w:name w:val="heading 1"/>
    <w:basedOn w:val="Normal"/>
    <w:next w:val="Normal"/>
    <w:link w:val="Heading1Char"/>
    <w:uiPriority w:val="99"/>
    <w:qFormat/>
    <w:rsid w:val="003F1C5C"/>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F1C5C"/>
    <w:rPr>
      <w:rFonts w:ascii="Cambria" w:hAnsi="Cambria" w:cs="Mangal"/>
      <w:b/>
      <w:bCs/>
      <w:kern w:val="32"/>
      <w:sz w:val="32"/>
      <w:szCs w:val="32"/>
      <w:lang w:bidi="ar-SA"/>
    </w:rPr>
  </w:style>
  <w:style w:type="table" w:styleId="TableGrid">
    <w:name w:val="Table Grid"/>
    <w:basedOn w:val="TableNormal"/>
    <w:uiPriority w:val="99"/>
    <w:rsid w:val="008253E4"/>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2"/>
    <w:basedOn w:val="Normal"/>
    <w:link w:val="HeaderChar"/>
    <w:rsid w:val="004C796F"/>
    <w:pPr>
      <w:tabs>
        <w:tab w:val="center" w:pos="4320"/>
        <w:tab w:val="right" w:pos="8640"/>
      </w:tabs>
    </w:pPr>
  </w:style>
  <w:style w:type="character" w:customStyle="1" w:styleId="HeaderChar">
    <w:name w:val="Header Char"/>
    <w:aliases w:val="Char2 Char"/>
    <w:basedOn w:val="DefaultParagraphFont"/>
    <w:link w:val="Header"/>
    <w:rsid w:val="00DF34D8"/>
    <w:rPr>
      <w:sz w:val="24"/>
      <w:szCs w:val="24"/>
      <w:lang w:bidi="ar-SA"/>
    </w:rPr>
  </w:style>
  <w:style w:type="paragraph" w:styleId="Footer">
    <w:name w:val="footer"/>
    <w:basedOn w:val="Normal"/>
    <w:link w:val="FooterChar"/>
    <w:uiPriority w:val="99"/>
    <w:rsid w:val="004C796F"/>
    <w:pPr>
      <w:tabs>
        <w:tab w:val="center" w:pos="4320"/>
        <w:tab w:val="right" w:pos="8640"/>
      </w:tabs>
    </w:pPr>
  </w:style>
  <w:style w:type="character" w:customStyle="1" w:styleId="FooterChar">
    <w:name w:val="Footer Char"/>
    <w:basedOn w:val="DefaultParagraphFont"/>
    <w:link w:val="Footer"/>
    <w:uiPriority w:val="99"/>
    <w:semiHidden/>
    <w:rsid w:val="00DF34D8"/>
    <w:rPr>
      <w:sz w:val="24"/>
      <w:szCs w:val="24"/>
      <w:lang w:bidi="ar-SA"/>
    </w:rPr>
  </w:style>
  <w:style w:type="paragraph" w:styleId="ListParagraph">
    <w:name w:val="List Paragraph"/>
    <w:aliases w:val="Sub heading 3.1.1"/>
    <w:basedOn w:val="Normal"/>
    <w:link w:val="ListParagraphChar"/>
    <w:uiPriority w:val="34"/>
    <w:qFormat/>
    <w:rsid w:val="00E62EA2"/>
    <w:pPr>
      <w:ind w:left="720"/>
      <w:contextualSpacing/>
    </w:pPr>
  </w:style>
  <w:style w:type="paragraph" w:styleId="BalloonText">
    <w:name w:val="Balloon Text"/>
    <w:basedOn w:val="Normal"/>
    <w:link w:val="BalloonTextChar"/>
    <w:uiPriority w:val="99"/>
    <w:rsid w:val="00F90D8F"/>
    <w:rPr>
      <w:rFonts w:ascii="Tahoma" w:hAnsi="Tahoma" w:cs="Tahoma"/>
      <w:sz w:val="16"/>
      <w:szCs w:val="16"/>
    </w:rPr>
  </w:style>
  <w:style w:type="character" w:customStyle="1" w:styleId="BalloonTextChar">
    <w:name w:val="Balloon Text Char"/>
    <w:basedOn w:val="DefaultParagraphFont"/>
    <w:link w:val="BalloonText"/>
    <w:uiPriority w:val="99"/>
    <w:locked/>
    <w:rsid w:val="00F90D8F"/>
    <w:rPr>
      <w:rFonts w:ascii="Tahoma" w:hAnsi="Tahoma" w:cs="Tahoma"/>
      <w:sz w:val="16"/>
      <w:szCs w:val="16"/>
      <w:lang w:bidi="ar-SA"/>
    </w:rPr>
  </w:style>
  <w:style w:type="paragraph" w:customStyle="1" w:styleId="Default">
    <w:name w:val="Default"/>
    <w:rsid w:val="00F34565"/>
    <w:pPr>
      <w:autoSpaceDE w:val="0"/>
      <w:autoSpaceDN w:val="0"/>
      <w:adjustRightInd w:val="0"/>
    </w:pPr>
    <w:rPr>
      <w:rFonts w:ascii="Arial" w:hAnsi="Arial" w:cs="Arial"/>
      <w:color w:val="000000"/>
      <w:sz w:val="24"/>
      <w:szCs w:val="24"/>
    </w:rPr>
  </w:style>
  <w:style w:type="character" w:customStyle="1" w:styleId="ListParagraphChar">
    <w:name w:val="List Paragraph Char"/>
    <w:aliases w:val="Sub heading 3.1.1 Char"/>
    <w:link w:val="ListParagraph"/>
    <w:uiPriority w:val="34"/>
    <w:rsid w:val="00712590"/>
    <w:rPr>
      <w:sz w:val="24"/>
      <w:szCs w:val="24"/>
      <w:lang w:bidi="ar-SA"/>
    </w:rPr>
  </w:style>
  <w:style w:type="paragraph" w:customStyle="1" w:styleId="ChapterNumber">
    <w:name w:val="ChapterNumber"/>
    <w:basedOn w:val="Normal"/>
    <w:next w:val="Normal"/>
    <w:uiPriority w:val="99"/>
    <w:rsid w:val="001C2896"/>
    <w:pPr>
      <w:spacing w:after="360"/>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1057">
      <w:bodyDiv w:val="1"/>
      <w:marLeft w:val="0"/>
      <w:marRight w:val="0"/>
      <w:marTop w:val="0"/>
      <w:marBottom w:val="0"/>
      <w:divBdr>
        <w:top w:val="none" w:sz="0" w:space="0" w:color="auto"/>
        <w:left w:val="none" w:sz="0" w:space="0" w:color="auto"/>
        <w:bottom w:val="none" w:sz="0" w:space="0" w:color="auto"/>
        <w:right w:val="none" w:sz="0" w:space="0" w:color="auto"/>
      </w:divBdr>
    </w:div>
    <w:div w:id="3829785">
      <w:bodyDiv w:val="1"/>
      <w:marLeft w:val="0"/>
      <w:marRight w:val="0"/>
      <w:marTop w:val="0"/>
      <w:marBottom w:val="0"/>
      <w:divBdr>
        <w:top w:val="none" w:sz="0" w:space="0" w:color="auto"/>
        <w:left w:val="none" w:sz="0" w:space="0" w:color="auto"/>
        <w:bottom w:val="none" w:sz="0" w:space="0" w:color="auto"/>
        <w:right w:val="none" w:sz="0" w:space="0" w:color="auto"/>
      </w:divBdr>
    </w:div>
    <w:div w:id="10499552">
      <w:bodyDiv w:val="1"/>
      <w:marLeft w:val="0"/>
      <w:marRight w:val="0"/>
      <w:marTop w:val="0"/>
      <w:marBottom w:val="0"/>
      <w:divBdr>
        <w:top w:val="none" w:sz="0" w:space="0" w:color="auto"/>
        <w:left w:val="none" w:sz="0" w:space="0" w:color="auto"/>
        <w:bottom w:val="none" w:sz="0" w:space="0" w:color="auto"/>
        <w:right w:val="none" w:sz="0" w:space="0" w:color="auto"/>
      </w:divBdr>
    </w:div>
    <w:div w:id="21368132">
      <w:bodyDiv w:val="1"/>
      <w:marLeft w:val="0"/>
      <w:marRight w:val="0"/>
      <w:marTop w:val="0"/>
      <w:marBottom w:val="0"/>
      <w:divBdr>
        <w:top w:val="none" w:sz="0" w:space="0" w:color="auto"/>
        <w:left w:val="none" w:sz="0" w:space="0" w:color="auto"/>
        <w:bottom w:val="none" w:sz="0" w:space="0" w:color="auto"/>
        <w:right w:val="none" w:sz="0" w:space="0" w:color="auto"/>
      </w:divBdr>
    </w:div>
    <w:div w:id="27681077">
      <w:bodyDiv w:val="1"/>
      <w:marLeft w:val="0"/>
      <w:marRight w:val="0"/>
      <w:marTop w:val="0"/>
      <w:marBottom w:val="0"/>
      <w:divBdr>
        <w:top w:val="none" w:sz="0" w:space="0" w:color="auto"/>
        <w:left w:val="none" w:sz="0" w:space="0" w:color="auto"/>
        <w:bottom w:val="none" w:sz="0" w:space="0" w:color="auto"/>
        <w:right w:val="none" w:sz="0" w:space="0" w:color="auto"/>
      </w:divBdr>
    </w:div>
    <w:div w:id="42683688">
      <w:bodyDiv w:val="1"/>
      <w:marLeft w:val="0"/>
      <w:marRight w:val="0"/>
      <w:marTop w:val="0"/>
      <w:marBottom w:val="0"/>
      <w:divBdr>
        <w:top w:val="none" w:sz="0" w:space="0" w:color="auto"/>
        <w:left w:val="none" w:sz="0" w:space="0" w:color="auto"/>
        <w:bottom w:val="none" w:sz="0" w:space="0" w:color="auto"/>
        <w:right w:val="none" w:sz="0" w:space="0" w:color="auto"/>
      </w:divBdr>
    </w:div>
    <w:div w:id="49693682">
      <w:bodyDiv w:val="1"/>
      <w:marLeft w:val="0"/>
      <w:marRight w:val="0"/>
      <w:marTop w:val="0"/>
      <w:marBottom w:val="0"/>
      <w:divBdr>
        <w:top w:val="none" w:sz="0" w:space="0" w:color="auto"/>
        <w:left w:val="none" w:sz="0" w:space="0" w:color="auto"/>
        <w:bottom w:val="none" w:sz="0" w:space="0" w:color="auto"/>
        <w:right w:val="none" w:sz="0" w:space="0" w:color="auto"/>
      </w:divBdr>
    </w:div>
    <w:div w:id="72551232">
      <w:bodyDiv w:val="1"/>
      <w:marLeft w:val="0"/>
      <w:marRight w:val="0"/>
      <w:marTop w:val="0"/>
      <w:marBottom w:val="0"/>
      <w:divBdr>
        <w:top w:val="none" w:sz="0" w:space="0" w:color="auto"/>
        <w:left w:val="none" w:sz="0" w:space="0" w:color="auto"/>
        <w:bottom w:val="none" w:sz="0" w:space="0" w:color="auto"/>
        <w:right w:val="none" w:sz="0" w:space="0" w:color="auto"/>
      </w:divBdr>
    </w:div>
    <w:div w:id="76900706">
      <w:bodyDiv w:val="1"/>
      <w:marLeft w:val="0"/>
      <w:marRight w:val="0"/>
      <w:marTop w:val="0"/>
      <w:marBottom w:val="0"/>
      <w:divBdr>
        <w:top w:val="none" w:sz="0" w:space="0" w:color="auto"/>
        <w:left w:val="none" w:sz="0" w:space="0" w:color="auto"/>
        <w:bottom w:val="none" w:sz="0" w:space="0" w:color="auto"/>
        <w:right w:val="none" w:sz="0" w:space="0" w:color="auto"/>
      </w:divBdr>
    </w:div>
    <w:div w:id="98527489">
      <w:bodyDiv w:val="1"/>
      <w:marLeft w:val="0"/>
      <w:marRight w:val="0"/>
      <w:marTop w:val="0"/>
      <w:marBottom w:val="0"/>
      <w:divBdr>
        <w:top w:val="none" w:sz="0" w:space="0" w:color="auto"/>
        <w:left w:val="none" w:sz="0" w:space="0" w:color="auto"/>
        <w:bottom w:val="none" w:sz="0" w:space="0" w:color="auto"/>
        <w:right w:val="none" w:sz="0" w:space="0" w:color="auto"/>
      </w:divBdr>
    </w:div>
    <w:div w:id="100564601">
      <w:bodyDiv w:val="1"/>
      <w:marLeft w:val="0"/>
      <w:marRight w:val="0"/>
      <w:marTop w:val="0"/>
      <w:marBottom w:val="0"/>
      <w:divBdr>
        <w:top w:val="none" w:sz="0" w:space="0" w:color="auto"/>
        <w:left w:val="none" w:sz="0" w:space="0" w:color="auto"/>
        <w:bottom w:val="none" w:sz="0" w:space="0" w:color="auto"/>
        <w:right w:val="none" w:sz="0" w:space="0" w:color="auto"/>
      </w:divBdr>
    </w:div>
    <w:div w:id="107236563">
      <w:bodyDiv w:val="1"/>
      <w:marLeft w:val="0"/>
      <w:marRight w:val="0"/>
      <w:marTop w:val="0"/>
      <w:marBottom w:val="0"/>
      <w:divBdr>
        <w:top w:val="none" w:sz="0" w:space="0" w:color="auto"/>
        <w:left w:val="none" w:sz="0" w:space="0" w:color="auto"/>
        <w:bottom w:val="none" w:sz="0" w:space="0" w:color="auto"/>
        <w:right w:val="none" w:sz="0" w:space="0" w:color="auto"/>
      </w:divBdr>
    </w:div>
    <w:div w:id="111633668">
      <w:bodyDiv w:val="1"/>
      <w:marLeft w:val="0"/>
      <w:marRight w:val="0"/>
      <w:marTop w:val="0"/>
      <w:marBottom w:val="0"/>
      <w:divBdr>
        <w:top w:val="none" w:sz="0" w:space="0" w:color="auto"/>
        <w:left w:val="none" w:sz="0" w:space="0" w:color="auto"/>
        <w:bottom w:val="none" w:sz="0" w:space="0" w:color="auto"/>
        <w:right w:val="none" w:sz="0" w:space="0" w:color="auto"/>
      </w:divBdr>
    </w:div>
    <w:div w:id="119567336">
      <w:bodyDiv w:val="1"/>
      <w:marLeft w:val="0"/>
      <w:marRight w:val="0"/>
      <w:marTop w:val="0"/>
      <w:marBottom w:val="0"/>
      <w:divBdr>
        <w:top w:val="none" w:sz="0" w:space="0" w:color="auto"/>
        <w:left w:val="none" w:sz="0" w:space="0" w:color="auto"/>
        <w:bottom w:val="none" w:sz="0" w:space="0" w:color="auto"/>
        <w:right w:val="none" w:sz="0" w:space="0" w:color="auto"/>
      </w:divBdr>
    </w:div>
    <w:div w:id="133328992">
      <w:bodyDiv w:val="1"/>
      <w:marLeft w:val="0"/>
      <w:marRight w:val="0"/>
      <w:marTop w:val="0"/>
      <w:marBottom w:val="0"/>
      <w:divBdr>
        <w:top w:val="none" w:sz="0" w:space="0" w:color="auto"/>
        <w:left w:val="none" w:sz="0" w:space="0" w:color="auto"/>
        <w:bottom w:val="none" w:sz="0" w:space="0" w:color="auto"/>
        <w:right w:val="none" w:sz="0" w:space="0" w:color="auto"/>
      </w:divBdr>
    </w:div>
    <w:div w:id="135339868">
      <w:bodyDiv w:val="1"/>
      <w:marLeft w:val="0"/>
      <w:marRight w:val="0"/>
      <w:marTop w:val="0"/>
      <w:marBottom w:val="0"/>
      <w:divBdr>
        <w:top w:val="none" w:sz="0" w:space="0" w:color="auto"/>
        <w:left w:val="none" w:sz="0" w:space="0" w:color="auto"/>
        <w:bottom w:val="none" w:sz="0" w:space="0" w:color="auto"/>
        <w:right w:val="none" w:sz="0" w:space="0" w:color="auto"/>
      </w:divBdr>
    </w:div>
    <w:div w:id="144471436">
      <w:bodyDiv w:val="1"/>
      <w:marLeft w:val="0"/>
      <w:marRight w:val="0"/>
      <w:marTop w:val="0"/>
      <w:marBottom w:val="0"/>
      <w:divBdr>
        <w:top w:val="none" w:sz="0" w:space="0" w:color="auto"/>
        <w:left w:val="none" w:sz="0" w:space="0" w:color="auto"/>
        <w:bottom w:val="none" w:sz="0" w:space="0" w:color="auto"/>
        <w:right w:val="none" w:sz="0" w:space="0" w:color="auto"/>
      </w:divBdr>
    </w:div>
    <w:div w:id="152526382">
      <w:marLeft w:val="0"/>
      <w:marRight w:val="0"/>
      <w:marTop w:val="0"/>
      <w:marBottom w:val="0"/>
      <w:divBdr>
        <w:top w:val="none" w:sz="0" w:space="0" w:color="auto"/>
        <w:left w:val="none" w:sz="0" w:space="0" w:color="auto"/>
        <w:bottom w:val="none" w:sz="0" w:space="0" w:color="auto"/>
        <w:right w:val="none" w:sz="0" w:space="0" w:color="auto"/>
      </w:divBdr>
    </w:div>
    <w:div w:id="152526383">
      <w:marLeft w:val="0"/>
      <w:marRight w:val="0"/>
      <w:marTop w:val="0"/>
      <w:marBottom w:val="0"/>
      <w:divBdr>
        <w:top w:val="none" w:sz="0" w:space="0" w:color="auto"/>
        <w:left w:val="none" w:sz="0" w:space="0" w:color="auto"/>
        <w:bottom w:val="none" w:sz="0" w:space="0" w:color="auto"/>
        <w:right w:val="none" w:sz="0" w:space="0" w:color="auto"/>
      </w:divBdr>
    </w:div>
    <w:div w:id="152526384">
      <w:marLeft w:val="0"/>
      <w:marRight w:val="0"/>
      <w:marTop w:val="0"/>
      <w:marBottom w:val="0"/>
      <w:divBdr>
        <w:top w:val="none" w:sz="0" w:space="0" w:color="auto"/>
        <w:left w:val="none" w:sz="0" w:space="0" w:color="auto"/>
        <w:bottom w:val="none" w:sz="0" w:space="0" w:color="auto"/>
        <w:right w:val="none" w:sz="0" w:space="0" w:color="auto"/>
      </w:divBdr>
    </w:div>
    <w:div w:id="152526385">
      <w:marLeft w:val="0"/>
      <w:marRight w:val="0"/>
      <w:marTop w:val="0"/>
      <w:marBottom w:val="0"/>
      <w:divBdr>
        <w:top w:val="none" w:sz="0" w:space="0" w:color="auto"/>
        <w:left w:val="none" w:sz="0" w:space="0" w:color="auto"/>
        <w:bottom w:val="none" w:sz="0" w:space="0" w:color="auto"/>
        <w:right w:val="none" w:sz="0" w:space="0" w:color="auto"/>
      </w:divBdr>
    </w:div>
    <w:div w:id="152526386">
      <w:marLeft w:val="0"/>
      <w:marRight w:val="0"/>
      <w:marTop w:val="0"/>
      <w:marBottom w:val="0"/>
      <w:divBdr>
        <w:top w:val="none" w:sz="0" w:space="0" w:color="auto"/>
        <w:left w:val="none" w:sz="0" w:space="0" w:color="auto"/>
        <w:bottom w:val="none" w:sz="0" w:space="0" w:color="auto"/>
        <w:right w:val="none" w:sz="0" w:space="0" w:color="auto"/>
      </w:divBdr>
    </w:div>
    <w:div w:id="152526387">
      <w:marLeft w:val="0"/>
      <w:marRight w:val="0"/>
      <w:marTop w:val="0"/>
      <w:marBottom w:val="0"/>
      <w:divBdr>
        <w:top w:val="none" w:sz="0" w:space="0" w:color="auto"/>
        <w:left w:val="none" w:sz="0" w:space="0" w:color="auto"/>
        <w:bottom w:val="none" w:sz="0" w:space="0" w:color="auto"/>
        <w:right w:val="none" w:sz="0" w:space="0" w:color="auto"/>
      </w:divBdr>
    </w:div>
    <w:div w:id="152526388">
      <w:marLeft w:val="0"/>
      <w:marRight w:val="0"/>
      <w:marTop w:val="0"/>
      <w:marBottom w:val="0"/>
      <w:divBdr>
        <w:top w:val="none" w:sz="0" w:space="0" w:color="auto"/>
        <w:left w:val="none" w:sz="0" w:space="0" w:color="auto"/>
        <w:bottom w:val="none" w:sz="0" w:space="0" w:color="auto"/>
        <w:right w:val="none" w:sz="0" w:space="0" w:color="auto"/>
      </w:divBdr>
    </w:div>
    <w:div w:id="152526389">
      <w:marLeft w:val="0"/>
      <w:marRight w:val="0"/>
      <w:marTop w:val="0"/>
      <w:marBottom w:val="0"/>
      <w:divBdr>
        <w:top w:val="none" w:sz="0" w:space="0" w:color="auto"/>
        <w:left w:val="none" w:sz="0" w:space="0" w:color="auto"/>
        <w:bottom w:val="none" w:sz="0" w:space="0" w:color="auto"/>
        <w:right w:val="none" w:sz="0" w:space="0" w:color="auto"/>
      </w:divBdr>
    </w:div>
    <w:div w:id="152526390">
      <w:marLeft w:val="0"/>
      <w:marRight w:val="0"/>
      <w:marTop w:val="0"/>
      <w:marBottom w:val="0"/>
      <w:divBdr>
        <w:top w:val="none" w:sz="0" w:space="0" w:color="auto"/>
        <w:left w:val="none" w:sz="0" w:space="0" w:color="auto"/>
        <w:bottom w:val="none" w:sz="0" w:space="0" w:color="auto"/>
        <w:right w:val="none" w:sz="0" w:space="0" w:color="auto"/>
      </w:divBdr>
    </w:div>
    <w:div w:id="159198609">
      <w:bodyDiv w:val="1"/>
      <w:marLeft w:val="0"/>
      <w:marRight w:val="0"/>
      <w:marTop w:val="0"/>
      <w:marBottom w:val="0"/>
      <w:divBdr>
        <w:top w:val="none" w:sz="0" w:space="0" w:color="auto"/>
        <w:left w:val="none" w:sz="0" w:space="0" w:color="auto"/>
        <w:bottom w:val="none" w:sz="0" w:space="0" w:color="auto"/>
        <w:right w:val="none" w:sz="0" w:space="0" w:color="auto"/>
      </w:divBdr>
    </w:div>
    <w:div w:id="164367970">
      <w:bodyDiv w:val="1"/>
      <w:marLeft w:val="0"/>
      <w:marRight w:val="0"/>
      <w:marTop w:val="0"/>
      <w:marBottom w:val="0"/>
      <w:divBdr>
        <w:top w:val="none" w:sz="0" w:space="0" w:color="auto"/>
        <w:left w:val="none" w:sz="0" w:space="0" w:color="auto"/>
        <w:bottom w:val="none" w:sz="0" w:space="0" w:color="auto"/>
        <w:right w:val="none" w:sz="0" w:space="0" w:color="auto"/>
      </w:divBdr>
    </w:div>
    <w:div w:id="164711676">
      <w:bodyDiv w:val="1"/>
      <w:marLeft w:val="0"/>
      <w:marRight w:val="0"/>
      <w:marTop w:val="0"/>
      <w:marBottom w:val="0"/>
      <w:divBdr>
        <w:top w:val="none" w:sz="0" w:space="0" w:color="auto"/>
        <w:left w:val="none" w:sz="0" w:space="0" w:color="auto"/>
        <w:bottom w:val="none" w:sz="0" w:space="0" w:color="auto"/>
        <w:right w:val="none" w:sz="0" w:space="0" w:color="auto"/>
      </w:divBdr>
    </w:div>
    <w:div w:id="173308502">
      <w:bodyDiv w:val="1"/>
      <w:marLeft w:val="0"/>
      <w:marRight w:val="0"/>
      <w:marTop w:val="0"/>
      <w:marBottom w:val="0"/>
      <w:divBdr>
        <w:top w:val="none" w:sz="0" w:space="0" w:color="auto"/>
        <w:left w:val="none" w:sz="0" w:space="0" w:color="auto"/>
        <w:bottom w:val="none" w:sz="0" w:space="0" w:color="auto"/>
        <w:right w:val="none" w:sz="0" w:space="0" w:color="auto"/>
      </w:divBdr>
    </w:div>
    <w:div w:id="176582892">
      <w:bodyDiv w:val="1"/>
      <w:marLeft w:val="0"/>
      <w:marRight w:val="0"/>
      <w:marTop w:val="0"/>
      <w:marBottom w:val="0"/>
      <w:divBdr>
        <w:top w:val="none" w:sz="0" w:space="0" w:color="auto"/>
        <w:left w:val="none" w:sz="0" w:space="0" w:color="auto"/>
        <w:bottom w:val="none" w:sz="0" w:space="0" w:color="auto"/>
        <w:right w:val="none" w:sz="0" w:space="0" w:color="auto"/>
      </w:divBdr>
    </w:div>
    <w:div w:id="178814055">
      <w:bodyDiv w:val="1"/>
      <w:marLeft w:val="0"/>
      <w:marRight w:val="0"/>
      <w:marTop w:val="0"/>
      <w:marBottom w:val="0"/>
      <w:divBdr>
        <w:top w:val="none" w:sz="0" w:space="0" w:color="auto"/>
        <w:left w:val="none" w:sz="0" w:space="0" w:color="auto"/>
        <w:bottom w:val="none" w:sz="0" w:space="0" w:color="auto"/>
        <w:right w:val="none" w:sz="0" w:space="0" w:color="auto"/>
      </w:divBdr>
    </w:div>
    <w:div w:id="179316107">
      <w:bodyDiv w:val="1"/>
      <w:marLeft w:val="0"/>
      <w:marRight w:val="0"/>
      <w:marTop w:val="0"/>
      <w:marBottom w:val="0"/>
      <w:divBdr>
        <w:top w:val="none" w:sz="0" w:space="0" w:color="auto"/>
        <w:left w:val="none" w:sz="0" w:space="0" w:color="auto"/>
        <w:bottom w:val="none" w:sz="0" w:space="0" w:color="auto"/>
        <w:right w:val="none" w:sz="0" w:space="0" w:color="auto"/>
      </w:divBdr>
    </w:div>
    <w:div w:id="185485009">
      <w:bodyDiv w:val="1"/>
      <w:marLeft w:val="0"/>
      <w:marRight w:val="0"/>
      <w:marTop w:val="0"/>
      <w:marBottom w:val="0"/>
      <w:divBdr>
        <w:top w:val="none" w:sz="0" w:space="0" w:color="auto"/>
        <w:left w:val="none" w:sz="0" w:space="0" w:color="auto"/>
        <w:bottom w:val="none" w:sz="0" w:space="0" w:color="auto"/>
        <w:right w:val="none" w:sz="0" w:space="0" w:color="auto"/>
      </w:divBdr>
    </w:div>
    <w:div w:id="195195776">
      <w:bodyDiv w:val="1"/>
      <w:marLeft w:val="0"/>
      <w:marRight w:val="0"/>
      <w:marTop w:val="0"/>
      <w:marBottom w:val="0"/>
      <w:divBdr>
        <w:top w:val="none" w:sz="0" w:space="0" w:color="auto"/>
        <w:left w:val="none" w:sz="0" w:space="0" w:color="auto"/>
        <w:bottom w:val="none" w:sz="0" w:space="0" w:color="auto"/>
        <w:right w:val="none" w:sz="0" w:space="0" w:color="auto"/>
      </w:divBdr>
    </w:div>
    <w:div w:id="206378450">
      <w:bodyDiv w:val="1"/>
      <w:marLeft w:val="0"/>
      <w:marRight w:val="0"/>
      <w:marTop w:val="0"/>
      <w:marBottom w:val="0"/>
      <w:divBdr>
        <w:top w:val="none" w:sz="0" w:space="0" w:color="auto"/>
        <w:left w:val="none" w:sz="0" w:space="0" w:color="auto"/>
        <w:bottom w:val="none" w:sz="0" w:space="0" w:color="auto"/>
        <w:right w:val="none" w:sz="0" w:space="0" w:color="auto"/>
      </w:divBdr>
    </w:div>
    <w:div w:id="208495787">
      <w:bodyDiv w:val="1"/>
      <w:marLeft w:val="0"/>
      <w:marRight w:val="0"/>
      <w:marTop w:val="0"/>
      <w:marBottom w:val="0"/>
      <w:divBdr>
        <w:top w:val="none" w:sz="0" w:space="0" w:color="auto"/>
        <w:left w:val="none" w:sz="0" w:space="0" w:color="auto"/>
        <w:bottom w:val="none" w:sz="0" w:space="0" w:color="auto"/>
        <w:right w:val="none" w:sz="0" w:space="0" w:color="auto"/>
      </w:divBdr>
    </w:div>
    <w:div w:id="209923129">
      <w:bodyDiv w:val="1"/>
      <w:marLeft w:val="0"/>
      <w:marRight w:val="0"/>
      <w:marTop w:val="0"/>
      <w:marBottom w:val="0"/>
      <w:divBdr>
        <w:top w:val="none" w:sz="0" w:space="0" w:color="auto"/>
        <w:left w:val="none" w:sz="0" w:space="0" w:color="auto"/>
        <w:bottom w:val="none" w:sz="0" w:space="0" w:color="auto"/>
        <w:right w:val="none" w:sz="0" w:space="0" w:color="auto"/>
      </w:divBdr>
    </w:div>
    <w:div w:id="214780213">
      <w:bodyDiv w:val="1"/>
      <w:marLeft w:val="0"/>
      <w:marRight w:val="0"/>
      <w:marTop w:val="0"/>
      <w:marBottom w:val="0"/>
      <w:divBdr>
        <w:top w:val="none" w:sz="0" w:space="0" w:color="auto"/>
        <w:left w:val="none" w:sz="0" w:space="0" w:color="auto"/>
        <w:bottom w:val="none" w:sz="0" w:space="0" w:color="auto"/>
        <w:right w:val="none" w:sz="0" w:space="0" w:color="auto"/>
      </w:divBdr>
    </w:div>
    <w:div w:id="222446495">
      <w:bodyDiv w:val="1"/>
      <w:marLeft w:val="0"/>
      <w:marRight w:val="0"/>
      <w:marTop w:val="0"/>
      <w:marBottom w:val="0"/>
      <w:divBdr>
        <w:top w:val="none" w:sz="0" w:space="0" w:color="auto"/>
        <w:left w:val="none" w:sz="0" w:space="0" w:color="auto"/>
        <w:bottom w:val="none" w:sz="0" w:space="0" w:color="auto"/>
        <w:right w:val="none" w:sz="0" w:space="0" w:color="auto"/>
      </w:divBdr>
    </w:div>
    <w:div w:id="233055781">
      <w:bodyDiv w:val="1"/>
      <w:marLeft w:val="0"/>
      <w:marRight w:val="0"/>
      <w:marTop w:val="0"/>
      <w:marBottom w:val="0"/>
      <w:divBdr>
        <w:top w:val="none" w:sz="0" w:space="0" w:color="auto"/>
        <w:left w:val="none" w:sz="0" w:space="0" w:color="auto"/>
        <w:bottom w:val="none" w:sz="0" w:space="0" w:color="auto"/>
        <w:right w:val="none" w:sz="0" w:space="0" w:color="auto"/>
      </w:divBdr>
    </w:div>
    <w:div w:id="233510332">
      <w:bodyDiv w:val="1"/>
      <w:marLeft w:val="0"/>
      <w:marRight w:val="0"/>
      <w:marTop w:val="0"/>
      <w:marBottom w:val="0"/>
      <w:divBdr>
        <w:top w:val="none" w:sz="0" w:space="0" w:color="auto"/>
        <w:left w:val="none" w:sz="0" w:space="0" w:color="auto"/>
        <w:bottom w:val="none" w:sz="0" w:space="0" w:color="auto"/>
        <w:right w:val="none" w:sz="0" w:space="0" w:color="auto"/>
      </w:divBdr>
    </w:div>
    <w:div w:id="249196033">
      <w:bodyDiv w:val="1"/>
      <w:marLeft w:val="0"/>
      <w:marRight w:val="0"/>
      <w:marTop w:val="0"/>
      <w:marBottom w:val="0"/>
      <w:divBdr>
        <w:top w:val="none" w:sz="0" w:space="0" w:color="auto"/>
        <w:left w:val="none" w:sz="0" w:space="0" w:color="auto"/>
        <w:bottom w:val="none" w:sz="0" w:space="0" w:color="auto"/>
        <w:right w:val="none" w:sz="0" w:space="0" w:color="auto"/>
      </w:divBdr>
    </w:div>
    <w:div w:id="253829642">
      <w:bodyDiv w:val="1"/>
      <w:marLeft w:val="0"/>
      <w:marRight w:val="0"/>
      <w:marTop w:val="0"/>
      <w:marBottom w:val="0"/>
      <w:divBdr>
        <w:top w:val="none" w:sz="0" w:space="0" w:color="auto"/>
        <w:left w:val="none" w:sz="0" w:space="0" w:color="auto"/>
        <w:bottom w:val="none" w:sz="0" w:space="0" w:color="auto"/>
        <w:right w:val="none" w:sz="0" w:space="0" w:color="auto"/>
      </w:divBdr>
    </w:div>
    <w:div w:id="255600417">
      <w:bodyDiv w:val="1"/>
      <w:marLeft w:val="0"/>
      <w:marRight w:val="0"/>
      <w:marTop w:val="0"/>
      <w:marBottom w:val="0"/>
      <w:divBdr>
        <w:top w:val="none" w:sz="0" w:space="0" w:color="auto"/>
        <w:left w:val="none" w:sz="0" w:space="0" w:color="auto"/>
        <w:bottom w:val="none" w:sz="0" w:space="0" w:color="auto"/>
        <w:right w:val="none" w:sz="0" w:space="0" w:color="auto"/>
      </w:divBdr>
    </w:div>
    <w:div w:id="271786930">
      <w:bodyDiv w:val="1"/>
      <w:marLeft w:val="0"/>
      <w:marRight w:val="0"/>
      <w:marTop w:val="0"/>
      <w:marBottom w:val="0"/>
      <w:divBdr>
        <w:top w:val="none" w:sz="0" w:space="0" w:color="auto"/>
        <w:left w:val="none" w:sz="0" w:space="0" w:color="auto"/>
        <w:bottom w:val="none" w:sz="0" w:space="0" w:color="auto"/>
        <w:right w:val="none" w:sz="0" w:space="0" w:color="auto"/>
      </w:divBdr>
    </w:div>
    <w:div w:id="279724981">
      <w:bodyDiv w:val="1"/>
      <w:marLeft w:val="0"/>
      <w:marRight w:val="0"/>
      <w:marTop w:val="0"/>
      <w:marBottom w:val="0"/>
      <w:divBdr>
        <w:top w:val="none" w:sz="0" w:space="0" w:color="auto"/>
        <w:left w:val="none" w:sz="0" w:space="0" w:color="auto"/>
        <w:bottom w:val="none" w:sz="0" w:space="0" w:color="auto"/>
        <w:right w:val="none" w:sz="0" w:space="0" w:color="auto"/>
      </w:divBdr>
    </w:div>
    <w:div w:id="280769950">
      <w:bodyDiv w:val="1"/>
      <w:marLeft w:val="0"/>
      <w:marRight w:val="0"/>
      <w:marTop w:val="0"/>
      <w:marBottom w:val="0"/>
      <w:divBdr>
        <w:top w:val="none" w:sz="0" w:space="0" w:color="auto"/>
        <w:left w:val="none" w:sz="0" w:space="0" w:color="auto"/>
        <w:bottom w:val="none" w:sz="0" w:space="0" w:color="auto"/>
        <w:right w:val="none" w:sz="0" w:space="0" w:color="auto"/>
      </w:divBdr>
    </w:div>
    <w:div w:id="283390578">
      <w:bodyDiv w:val="1"/>
      <w:marLeft w:val="0"/>
      <w:marRight w:val="0"/>
      <w:marTop w:val="0"/>
      <w:marBottom w:val="0"/>
      <w:divBdr>
        <w:top w:val="none" w:sz="0" w:space="0" w:color="auto"/>
        <w:left w:val="none" w:sz="0" w:space="0" w:color="auto"/>
        <w:bottom w:val="none" w:sz="0" w:space="0" w:color="auto"/>
        <w:right w:val="none" w:sz="0" w:space="0" w:color="auto"/>
      </w:divBdr>
    </w:div>
    <w:div w:id="284427726">
      <w:bodyDiv w:val="1"/>
      <w:marLeft w:val="0"/>
      <w:marRight w:val="0"/>
      <w:marTop w:val="0"/>
      <w:marBottom w:val="0"/>
      <w:divBdr>
        <w:top w:val="none" w:sz="0" w:space="0" w:color="auto"/>
        <w:left w:val="none" w:sz="0" w:space="0" w:color="auto"/>
        <w:bottom w:val="none" w:sz="0" w:space="0" w:color="auto"/>
        <w:right w:val="none" w:sz="0" w:space="0" w:color="auto"/>
      </w:divBdr>
    </w:div>
    <w:div w:id="297300596">
      <w:bodyDiv w:val="1"/>
      <w:marLeft w:val="0"/>
      <w:marRight w:val="0"/>
      <w:marTop w:val="0"/>
      <w:marBottom w:val="0"/>
      <w:divBdr>
        <w:top w:val="none" w:sz="0" w:space="0" w:color="auto"/>
        <w:left w:val="none" w:sz="0" w:space="0" w:color="auto"/>
        <w:bottom w:val="none" w:sz="0" w:space="0" w:color="auto"/>
        <w:right w:val="none" w:sz="0" w:space="0" w:color="auto"/>
      </w:divBdr>
    </w:div>
    <w:div w:id="317268392">
      <w:bodyDiv w:val="1"/>
      <w:marLeft w:val="0"/>
      <w:marRight w:val="0"/>
      <w:marTop w:val="0"/>
      <w:marBottom w:val="0"/>
      <w:divBdr>
        <w:top w:val="none" w:sz="0" w:space="0" w:color="auto"/>
        <w:left w:val="none" w:sz="0" w:space="0" w:color="auto"/>
        <w:bottom w:val="none" w:sz="0" w:space="0" w:color="auto"/>
        <w:right w:val="none" w:sz="0" w:space="0" w:color="auto"/>
      </w:divBdr>
    </w:div>
    <w:div w:id="320428672">
      <w:bodyDiv w:val="1"/>
      <w:marLeft w:val="0"/>
      <w:marRight w:val="0"/>
      <w:marTop w:val="0"/>
      <w:marBottom w:val="0"/>
      <w:divBdr>
        <w:top w:val="none" w:sz="0" w:space="0" w:color="auto"/>
        <w:left w:val="none" w:sz="0" w:space="0" w:color="auto"/>
        <w:bottom w:val="none" w:sz="0" w:space="0" w:color="auto"/>
        <w:right w:val="none" w:sz="0" w:space="0" w:color="auto"/>
      </w:divBdr>
    </w:div>
    <w:div w:id="322126349">
      <w:bodyDiv w:val="1"/>
      <w:marLeft w:val="0"/>
      <w:marRight w:val="0"/>
      <w:marTop w:val="0"/>
      <w:marBottom w:val="0"/>
      <w:divBdr>
        <w:top w:val="none" w:sz="0" w:space="0" w:color="auto"/>
        <w:left w:val="none" w:sz="0" w:space="0" w:color="auto"/>
        <w:bottom w:val="none" w:sz="0" w:space="0" w:color="auto"/>
        <w:right w:val="none" w:sz="0" w:space="0" w:color="auto"/>
      </w:divBdr>
    </w:div>
    <w:div w:id="324671104">
      <w:bodyDiv w:val="1"/>
      <w:marLeft w:val="0"/>
      <w:marRight w:val="0"/>
      <w:marTop w:val="0"/>
      <w:marBottom w:val="0"/>
      <w:divBdr>
        <w:top w:val="none" w:sz="0" w:space="0" w:color="auto"/>
        <w:left w:val="none" w:sz="0" w:space="0" w:color="auto"/>
        <w:bottom w:val="none" w:sz="0" w:space="0" w:color="auto"/>
        <w:right w:val="none" w:sz="0" w:space="0" w:color="auto"/>
      </w:divBdr>
    </w:div>
    <w:div w:id="342098513">
      <w:bodyDiv w:val="1"/>
      <w:marLeft w:val="0"/>
      <w:marRight w:val="0"/>
      <w:marTop w:val="0"/>
      <w:marBottom w:val="0"/>
      <w:divBdr>
        <w:top w:val="none" w:sz="0" w:space="0" w:color="auto"/>
        <w:left w:val="none" w:sz="0" w:space="0" w:color="auto"/>
        <w:bottom w:val="none" w:sz="0" w:space="0" w:color="auto"/>
        <w:right w:val="none" w:sz="0" w:space="0" w:color="auto"/>
      </w:divBdr>
    </w:div>
    <w:div w:id="355813728">
      <w:bodyDiv w:val="1"/>
      <w:marLeft w:val="0"/>
      <w:marRight w:val="0"/>
      <w:marTop w:val="0"/>
      <w:marBottom w:val="0"/>
      <w:divBdr>
        <w:top w:val="none" w:sz="0" w:space="0" w:color="auto"/>
        <w:left w:val="none" w:sz="0" w:space="0" w:color="auto"/>
        <w:bottom w:val="none" w:sz="0" w:space="0" w:color="auto"/>
        <w:right w:val="none" w:sz="0" w:space="0" w:color="auto"/>
      </w:divBdr>
    </w:div>
    <w:div w:id="384329482">
      <w:bodyDiv w:val="1"/>
      <w:marLeft w:val="0"/>
      <w:marRight w:val="0"/>
      <w:marTop w:val="0"/>
      <w:marBottom w:val="0"/>
      <w:divBdr>
        <w:top w:val="none" w:sz="0" w:space="0" w:color="auto"/>
        <w:left w:val="none" w:sz="0" w:space="0" w:color="auto"/>
        <w:bottom w:val="none" w:sz="0" w:space="0" w:color="auto"/>
        <w:right w:val="none" w:sz="0" w:space="0" w:color="auto"/>
      </w:divBdr>
    </w:div>
    <w:div w:id="388111077">
      <w:bodyDiv w:val="1"/>
      <w:marLeft w:val="0"/>
      <w:marRight w:val="0"/>
      <w:marTop w:val="0"/>
      <w:marBottom w:val="0"/>
      <w:divBdr>
        <w:top w:val="none" w:sz="0" w:space="0" w:color="auto"/>
        <w:left w:val="none" w:sz="0" w:space="0" w:color="auto"/>
        <w:bottom w:val="none" w:sz="0" w:space="0" w:color="auto"/>
        <w:right w:val="none" w:sz="0" w:space="0" w:color="auto"/>
      </w:divBdr>
    </w:div>
    <w:div w:id="397943580">
      <w:bodyDiv w:val="1"/>
      <w:marLeft w:val="0"/>
      <w:marRight w:val="0"/>
      <w:marTop w:val="0"/>
      <w:marBottom w:val="0"/>
      <w:divBdr>
        <w:top w:val="none" w:sz="0" w:space="0" w:color="auto"/>
        <w:left w:val="none" w:sz="0" w:space="0" w:color="auto"/>
        <w:bottom w:val="none" w:sz="0" w:space="0" w:color="auto"/>
        <w:right w:val="none" w:sz="0" w:space="0" w:color="auto"/>
      </w:divBdr>
    </w:div>
    <w:div w:id="398748531">
      <w:bodyDiv w:val="1"/>
      <w:marLeft w:val="0"/>
      <w:marRight w:val="0"/>
      <w:marTop w:val="0"/>
      <w:marBottom w:val="0"/>
      <w:divBdr>
        <w:top w:val="none" w:sz="0" w:space="0" w:color="auto"/>
        <w:left w:val="none" w:sz="0" w:space="0" w:color="auto"/>
        <w:bottom w:val="none" w:sz="0" w:space="0" w:color="auto"/>
        <w:right w:val="none" w:sz="0" w:space="0" w:color="auto"/>
      </w:divBdr>
    </w:div>
    <w:div w:id="409158303">
      <w:bodyDiv w:val="1"/>
      <w:marLeft w:val="0"/>
      <w:marRight w:val="0"/>
      <w:marTop w:val="0"/>
      <w:marBottom w:val="0"/>
      <w:divBdr>
        <w:top w:val="none" w:sz="0" w:space="0" w:color="auto"/>
        <w:left w:val="none" w:sz="0" w:space="0" w:color="auto"/>
        <w:bottom w:val="none" w:sz="0" w:space="0" w:color="auto"/>
        <w:right w:val="none" w:sz="0" w:space="0" w:color="auto"/>
      </w:divBdr>
    </w:div>
    <w:div w:id="415055237">
      <w:bodyDiv w:val="1"/>
      <w:marLeft w:val="0"/>
      <w:marRight w:val="0"/>
      <w:marTop w:val="0"/>
      <w:marBottom w:val="0"/>
      <w:divBdr>
        <w:top w:val="none" w:sz="0" w:space="0" w:color="auto"/>
        <w:left w:val="none" w:sz="0" w:space="0" w:color="auto"/>
        <w:bottom w:val="none" w:sz="0" w:space="0" w:color="auto"/>
        <w:right w:val="none" w:sz="0" w:space="0" w:color="auto"/>
      </w:divBdr>
    </w:div>
    <w:div w:id="424766214">
      <w:bodyDiv w:val="1"/>
      <w:marLeft w:val="0"/>
      <w:marRight w:val="0"/>
      <w:marTop w:val="0"/>
      <w:marBottom w:val="0"/>
      <w:divBdr>
        <w:top w:val="none" w:sz="0" w:space="0" w:color="auto"/>
        <w:left w:val="none" w:sz="0" w:space="0" w:color="auto"/>
        <w:bottom w:val="none" w:sz="0" w:space="0" w:color="auto"/>
        <w:right w:val="none" w:sz="0" w:space="0" w:color="auto"/>
      </w:divBdr>
    </w:div>
    <w:div w:id="432242118">
      <w:bodyDiv w:val="1"/>
      <w:marLeft w:val="0"/>
      <w:marRight w:val="0"/>
      <w:marTop w:val="0"/>
      <w:marBottom w:val="0"/>
      <w:divBdr>
        <w:top w:val="none" w:sz="0" w:space="0" w:color="auto"/>
        <w:left w:val="none" w:sz="0" w:space="0" w:color="auto"/>
        <w:bottom w:val="none" w:sz="0" w:space="0" w:color="auto"/>
        <w:right w:val="none" w:sz="0" w:space="0" w:color="auto"/>
      </w:divBdr>
    </w:div>
    <w:div w:id="442917810">
      <w:bodyDiv w:val="1"/>
      <w:marLeft w:val="0"/>
      <w:marRight w:val="0"/>
      <w:marTop w:val="0"/>
      <w:marBottom w:val="0"/>
      <w:divBdr>
        <w:top w:val="none" w:sz="0" w:space="0" w:color="auto"/>
        <w:left w:val="none" w:sz="0" w:space="0" w:color="auto"/>
        <w:bottom w:val="none" w:sz="0" w:space="0" w:color="auto"/>
        <w:right w:val="none" w:sz="0" w:space="0" w:color="auto"/>
      </w:divBdr>
    </w:div>
    <w:div w:id="452791449">
      <w:bodyDiv w:val="1"/>
      <w:marLeft w:val="0"/>
      <w:marRight w:val="0"/>
      <w:marTop w:val="0"/>
      <w:marBottom w:val="0"/>
      <w:divBdr>
        <w:top w:val="none" w:sz="0" w:space="0" w:color="auto"/>
        <w:left w:val="none" w:sz="0" w:space="0" w:color="auto"/>
        <w:bottom w:val="none" w:sz="0" w:space="0" w:color="auto"/>
        <w:right w:val="none" w:sz="0" w:space="0" w:color="auto"/>
      </w:divBdr>
    </w:div>
    <w:div w:id="470438677">
      <w:bodyDiv w:val="1"/>
      <w:marLeft w:val="0"/>
      <w:marRight w:val="0"/>
      <w:marTop w:val="0"/>
      <w:marBottom w:val="0"/>
      <w:divBdr>
        <w:top w:val="none" w:sz="0" w:space="0" w:color="auto"/>
        <w:left w:val="none" w:sz="0" w:space="0" w:color="auto"/>
        <w:bottom w:val="none" w:sz="0" w:space="0" w:color="auto"/>
        <w:right w:val="none" w:sz="0" w:space="0" w:color="auto"/>
      </w:divBdr>
    </w:div>
    <w:div w:id="478151666">
      <w:bodyDiv w:val="1"/>
      <w:marLeft w:val="0"/>
      <w:marRight w:val="0"/>
      <w:marTop w:val="0"/>
      <w:marBottom w:val="0"/>
      <w:divBdr>
        <w:top w:val="none" w:sz="0" w:space="0" w:color="auto"/>
        <w:left w:val="none" w:sz="0" w:space="0" w:color="auto"/>
        <w:bottom w:val="none" w:sz="0" w:space="0" w:color="auto"/>
        <w:right w:val="none" w:sz="0" w:space="0" w:color="auto"/>
      </w:divBdr>
    </w:div>
    <w:div w:id="479808678">
      <w:bodyDiv w:val="1"/>
      <w:marLeft w:val="0"/>
      <w:marRight w:val="0"/>
      <w:marTop w:val="0"/>
      <w:marBottom w:val="0"/>
      <w:divBdr>
        <w:top w:val="none" w:sz="0" w:space="0" w:color="auto"/>
        <w:left w:val="none" w:sz="0" w:space="0" w:color="auto"/>
        <w:bottom w:val="none" w:sz="0" w:space="0" w:color="auto"/>
        <w:right w:val="none" w:sz="0" w:space="0" w:color="auto"/>
      </w:divBdr>
    </w:div>
    <w:div w:id="481044820">
      <w:bodyDiv w:val="1"/>
      <w:marLeft w:val="0"/>
      <w:marRight w:val="0"/>
      <w:marTop w:val="0"/>
      <w:marBottom w:val="0"/>
      <w:divBdr>
        <w:top w:val="none" w:sz="0" w:space="0" w:color="auto"/>
        <w:left w:val="none" w:sz="0" w:space="0" w:color="auto"/>
        <w:bottom w:val="none" w:sz="0" w:space="0" w:color="auto"/>
        <w:right w:val="none" w:sz="0" w:space="0" w:color="auto"/>
      </w:divBdr>
    </w:div>
    <w:div w:id="483663861">
      <w:bodyDiv w:val="1"/>
      <w:marLeft w:val="0"/>
      <w:marRight w:val="0"/>
      <w:marTop w:val="0"/>
      <w:marBottom w:val="0"/>
      <w:divBdr>
        <w:top w:val="none" w:sz="0" w:space="0" w:color="auto"/>
        <w:left w:val="none" w:sz="0" w:space="0" w:color="auto"/>
        <w:bottom w:val="none" w:sz="0" w:space="0" w:color="auto"/>
        <w:right w:val="none" w:sz="0" w:space="0" w:color="auto"/>
      </w:divBdr>
    </w:div>
    <w:div w:id="493296724">
      <w:bodyDiv w:val="1"/>
      <w:marLeft w:val="0"/>
      <w:marRight w:val="0"/>
      <w:marTop w:val="0"/>
      <w:marBottom w:val="0"/>
      <w:divBdr>
        <w:top w:val="none" w:sz="0" w:space="0" w:color="auto"/>
        <w:left w:val="none" w:sz="0" w:space="0" w:color="auto"/>
        <w:bottom w:val="none" w:sz="0" w:space="0" w:color="auto"/>
        <w:right w:val="none" w:sz="0" w:space="0" w:color="auto"/>
      </w:divBdr>
    </w:div>
    <w:div w:id="502357421">
      <w:bodyDiv w:val="1"/>
      <w:marLeft w:val="0"/>
      <w:marRight w:val="0"/>
      <w:marTop w:val="0"/>
      <w:marBottom w:val="0"/>
      <w:divBdr>
        <w:top w:val="none" w:sz="0" w:space="0" w:color="auto"/>
        <w:left w:val="none" w:sz="0" w:space="0" w:color="auto"/>
        <w:bottom w:val="none" w:sz="0" w:space="0" w:color="auto"/>
        <w:right w:val="none" w:sz="0" w:space="0" w:color="auto"/>
      </w:divBdr>
    </w:div>
    <w:div w:id="503126825">
      <w:bodyDiv w:val="1"/>
      <w:marLeft w:val="0"/>
      <w:marRight w:val="0"/>
      <w:marTop w:val="0"/>
      <w:marBottom w:val="0"/>
      <w:divBdr>
        <w:top w:val="none" w:sz="0" w:space="0" w:color="auto"/>
        <w:left w:val="none" w:sz="0" w:space="0" w:color="auto"/>
        <w:bottom w:val="none" w:sz="0" w:space="0" w:color="auto"/>
        <w:right w:val="none" w:sz="0" w:space="0" w:color="auto"/>
      </w:divBdr>
    </w:div>
    <w:div w:id="507215854">
      <w:bodyDiv w:val="1"/>
      <w:marLeft w:val="0"/>
      <w:marRight w:val="0"/>
      <w:marTop w:val="0"/>
      <w:marBottom w:val="0"/>
      <w:divBdr>
        <w:top w:val="none" w:sz="0" w:space="0" w:color="auto"/>
        <w:left w:val="none" w:sz="0" w:space="0" w:color="auto"/>
        <w:bottom w:val="none" w:sz="0" w:space="0" w:color="auto"/>
        <w:right w:val="none" w:sz="0" w:space="0" w:color="auto"/>
      </w:divBdr>
    </w:div>
    <w:div w:id="510722795">
      <w:bodyDiv w:val="1"/>
      <w:marLeft w:val="0"/>
      <w:marRight w:val="0"/>
      <w:marTop w:val="0"/>
      <w:marBottom w:val="0"/>
      <w:divBdr>
        <w:top w:val="none" w:sz="0" w:space="0" w:color="auto"/>
        <w:left w:val="none" w:sz="0" w:space="0" w:color="auto"/>
        <w:bottom w:val="none" w:sz="0" w:space="0" w:color="auto"/>
        <w:right w:val="none" w:sz="0" w:space="0" w:color="auto"/>
      </w:divBdr>
    </w:div>
    <w:div w:id="536352079">
      <w:bodyDiv w:val="1"/>
      <w:marLeft w:val="0"/>
      <w:marRight w:val="0"/>
      <w:marTop w:val="0"/>
      <w:marBottom w:val="0"/>
      <w:divBdr>
        <w:top w:val="none" w:sz="0" w:space="0" w:color="auto"/>
        <w:left w:val="none" w:sz="0" w:space="0" w:color="auto"/>
        <w:bottom w:val="none" w:sz="0" w:space="0" w:color="auto"/>
        <w:right w:val="none" w:sz="0" w:space="0" w:color="auto"/>
      </w:divBdr>
    </w:div>
    <w:div w:id="537663486">
      <w:bodyDiv w:val="1"/>
      <w:marLeft w:val="0"/>
      <w:marRight w:val="0"/>
      <w:marTop w:val="0"/>
      <w:marBottom w:val="0"/>
      <w:divBdr>
        <w:top w:val="none" w:sz="0" w:space="0" w:color="auto"/>
        <w:left w:val="none" w:sz="0" w:space="0" w:color="auto"/>
        <w:bottom w:val="none" w:sz="0" w:space="0" w:color="auto"/>
        <w:right w:val="none" w:sz="0" w:space="0" w:color="auto"/>
      </w:divBdr>
    </w:div>
    <w:div w:id="557201943">
      <w:bodyDiv w:val="1"/>
      <w:marLeft w:val="0"/>
      <w:marRight w:val="0"/>
      <w:marTop w:val="0"/>
      <w:marBottom w:val="0"/>
      <w:divBdr>
        <w:top w:val="none" w:sz="0" w:space="0" w:color="auto"/>
        <w:left w:val="none" w:sz="0" w:space="0" w:color="auto"/>
        <w:bottom w:val="none" w:sz="0" w:space="0" w:color="auto"/>
        <w:right w:val="none" w:sz="0" w:space="0" w:color="auto"/>
      </w:divBdr>
    </w:div>
    <w:div w:id="573243640">
      <w:bodyDiv w:val="1"/>
      <w:marLeft w:val="0"/>
      <w:marRight w:val="0"/>
      <w:marTop w:val="0"/>
      <w:marBottom w:val="0"/>
      <w:divBdr>
        <w:top w:val="none" w:sz="0" w:space="0" w:color="auto"/>
        <w:left w:val="none" w:sz="0" w:space="0" w:color="auto"/>
        <w:bottom w:val="none" w:sz="0" w:space="0" w:color="auto"/>
        <w:right w:val="none" w:sz="0" w:space="0" w:color="auto"/>
      </w:divBdr>
    </w:div>
    <w:div w:id="578447979">
      <w:bodyDiv w:val="1"/>
      <w:marLeft w:val="0"/>
      <w:marRight w:val="0"/>
      <w:marTop w:val="0"/>
      <w:marBottom w:val="0"/>
      <w:divBdr>
        <w:top w:val="none" w:sz="0" w:space="0" w:color="auto"/>
        <w:left w:val="none" w:sz="0" w:space="0" w:color="auto"/>
        <w:bottom w:val="none" w:sz="0" w:space="0" w:color="auto"/>
        <w:right w:val="none" w:sz="0" w:space="0" w:color="auto"/>
      </w:divBdr>
    </w:div>
    <w:div w:id="583224314">
      <w:bodyDiv w:val="1"/>
      <w:marLeft w:val="0"/>
      <w:marRight w:val="0"/>
      <w:marTop w:val="0"/>
      <w:marBottom w:val="0"/>
      <w:divBdr>
        <w:top w:val="none" w:sz="0" w:space="0" w:color="auto"/>
        <w:left w:val="none" w:sz="0" w:space="0" w:color="auto"/>
        <w:bottom w:val="none" w:sz="0" w:space="0" w:color="auto"/>
        <w:right w:val="none" w:sz="0" w:space="0" w:color="auto"/>
      </w:divBdr>
    </w:div>
    <w:div w:id="590548297">
      <w:bodyDiv w:val="1"/>
      <w:marLeft w:val="0"/>
      <w:marRight w:val="0"/>
      <w:marTop w:val="0"/>
      <w:marBottom w:val="0"/>
      <w:divBdr>
        <w:top w:val="none" w:sz="0" w:space="0" w:color="auto"/>
        <w:left w:val="none" w:sz="0" w:space="0" w:color="auto"/>
        <w:bottom w:val="none" w:sz="0" w:space="0" w:color="auto"/>
        <w:right w:val="none" w:sz="0" w:space="0" w:color="auto"/>
      </w:divBdr>
    </w:div>
    <w:div w:id="594552383">
      <w:bodyDiv w:val="1"/>
      <w:marLeft w:val="0"/>
      <w:marRight w:val="0"/>
      <w:marTop w:val="0"/>
      <w:marBottom w:val="0"/>
      <w:divBdr>
        <w:top w:val="none" w:sz="0" w:space="0" w:color="auto"/>
        <w:left w:val="none" w:sz="0" w:space="0" w:color="auto"/>
        <w:bottom w:val="none" w:sz="0" w:space="0" w:color="auto"/>
        <w:right w:val="none" w:sz="0" w:space="0" w:color="auto"/>
      </w:divBdr>
    </w:div>
    <w:div w:id="598367604">
      <w:bodyDiv w:val="1"/>
      <w:marLeft w:val="0"/>
      <w:marRight w:val="0"/>
      <w:marTop w:val="0"/>
      <w:marBottom w:val="0"/>
      <w:divBdr>
        <w:top w:val="none" w:sz="0" w:space="0" w:color="auto"/>
        <w:left w:val="none" w:sz="0" w:space="0" w:color="auto"/>
        <w:bottom w:val="none" w:sz="0" w:space="0" w:color="auto"/>
        <w:right w:val="none" w:sz="0" w:space="0" w:color="auto"/>
      </w:divBdr>
    </w:div>
    <w:div w:id="598879637">
      <w:bodyDiv w:val="1"/>
      <w:marLeft w:val="0"/>
      <w:marRight w:val="0"/>
      <w:marTop w:val="0"/>
      <w:marBottom w:val="0"/>
      <w:divBdr>
        <w:top w:val="none" w:sz="0" w:space="0" w:color="auto"/>
        <w:left w:val="none" w:sz="0" w:space="0" w:color="auto"/>
        <w:bottom w:val="none" w:sz="0" w:space="0" w:color="auto"/>
        <w:right w:val="none" w:sz="0" w:space="0" w:color="auto"/>
      </w:divBdr>
    </w:div>
    <w:div w:id="604582226">
      <w:bodyDiv w:val="1"/>
      <w:marLeft w:val="0"/>
      <w:marRight w:val="0"/>
      <w:marTop w:val="0"/>
      <w:marBottom w:val="0"/>
      <w:divBdr>
        <w:top w:val="none" w:sz="0" w:space="0" w:color="auto"/>
        <w:left w:val="none" w:sz="0" w:space="0" w:color="auto"/>
        <w:bottom w:val="none" w:sz="0" w:space="0" w:color="auto"/>
        <w:right w:val="none" w:sz="0" w:space="0" w:color="auto"/>
      </w:divBdr>
    </w:div>
    <w:div w:id="608583379">
      <w:bodyDiv w:val="1"/>
      <w:marLeft w:val="0"/>
      <w:marRight w:val="0"/>
      <w:marTop w:val="0"/>
      <w:marBottom w:val="0"/>
      <w:divBdr>
        <w:top w:val="none" w:sz="0" w:space="0" w:color="auto"/>
        <w:left w:val="none" w:sz="0" w:space="0" w:color="auto"/>
        <w:bottom w:val="none" w:sz="0" w:space="0" w:color="auto"/>
        <w:right w:val="none" w:sz="0" w:space="0" w:color="auto"/>
      </w:divBdr>
    </w:div>
    <w:div w:id="612327161">
      <w:bodyDiv w:val="1"/>
      <w:marLeft w:val="0"/>
      <w:marRight w:val="0"/>
      <w:marTop w:val="0"/>
      <w:marBottom w:val="0"/>
      <w:divBdr>
        <w:top w:val="none" w:sz="0" w:space="0" w:color="auto"/>
        <w:left w:val="none" w:sz="0" w:space="0" w:color="auto"/>
        <w:bottom w:val="none" w:sz="0" w:space="0" w:color="auto"/>
        <w:right w:val="none" w:sz="0" w:space="0" w:color="auto"/>
      </w:divBdr>
    </w:div>
    <w:div w:id="621226879">
      <w:bodyDiv w:val="1"/>
      <w:marLeft w:val="0"/>
      <w:marRight w:val="0"/>
      <w:marTop w:val="0"/>
      <w:marBottom w:val="0"/>
      <w:divBdr>
        <w:top w:val="none" w:sz="0" w:space="0" w:color="auto"/>
        <w:left w:val="none" w:sz="0" w:space="0" w:color="auto"/>
        <w:bottom w:val="none" w:sz="0" w:space="0" w:color="auto"/>
        <w:right w:val="none" w:sz="0" w:space="0" w:color="auto"/>
      </w:divBdr>
    </w:div>
    <w:div w:id="621501441">
      <w:bodyDiv w:val="1"/>
      <w:marLeft w:val="0"/>
      <w:marRight w:val="0"/>
      <w:marTop w:val="0"/>
      <w:marBottom w:val="0"/>
      <w:divBdr>
        <w:top w:val="none" w:sz="0" w:space="0" w:color="auto"/>
        <w:left w:val="none" w:sz="0" w:space="0" w:color="auto"/>
        <w:bottom w:val="none" w:sz="0" w:space="0" w:color="auto"/>
        <w:right w:val="none" w:sz="0" w:space="0" w:color="auto"/>
      </w:divBdr>
    </w:div>
    <w:div w:id="649292322">
      <w:bodyDiv w:val="1"/>
      <w:marLeft w:val="0"/>
      <w:marRight w:val="0"/>
      <w:marTop w:val="0"/>
      <w:marBottom w:val="0"/>
      <w:divBdr>
        <w:top w:val="none" w:sz="0" w:space="0" w:color="auto"/>
        <w:left w:val="none" w:sz="0" w:space="0" w:color="auto"/>
        <w:bottom w:val="none" w:sz="0" w:space="0" w:color="auto"/>
        <w:right w:val="none" w:sz="0" w:space="0" w:color="auto"/>
      </w:divBdr>
    </w:div>
    <w:div w:id="654770597">
      <w:bodyDiv w:val="1"/>
      <w:marLeft w:val="0"/>
      <w:marRight w:val="0"/>
      <w:marTop w:val="0"/>
      <w:marBottom w:val="0"/>
      <w:divBdr>
        <w:top w:val="none" w:sz="0" w:space="0" w:color="auto"/>
        <w:left w:val="none" w:sz="0" w:space="0" w:color="auto"/>
        <w:bottom w:val="none" w:sz="0" w:space="0" w:color="auto"/>
        <w:right w:val="none" w:sz="0" w:space="0" w:color="auto"/>
      </w:divBdr>
    </w:div>
    <w:div w:id="656803317">
      <w:bodyDiv w:val="1"/>
      <w:marLeft w:val="0"/>
      <w:marRight w:val="0"/>
      <w:marTop w:val="0"/>
      <w:marBottom w:val="0"/>
      <w:divBdr>
        <w:top w:val="none" w:sz="0" w:space="0" w:color="auto"/>
        <w:left w:val="none" w:sz="0" w:space="0" w:color="auto"/>
        <w:bottom w:val="none" w:sz="0" w:space="0" w:color="auto"/>
        <w:right w:val="none" w:sz="0" w:space="0" w:color="auto"/>
      </w:divBdr>
    </w:div>
    <w:div w:id="687681609">
      <w:bodyDiv w:val="1"/>
      <w:marLeft w:val="0"/>
      <w:marRight w:val="0"/>
      <w:marTop w:val="0"/>
      <w:marBottom w:val="0"/>
      <w:divBdr>
        <w:top w:val="none" w:sz="0" w:space="0" w:color="auto"/>
        <w:left w:val="none" w:sz="0" w:space="0" w:color="auto"/>
        <w:bottom w:val="none" w:sz="0" w:space="0" w:color="auto"/>
        <w:right w:val="none" w:sz="0" w:space="0" w:color="auto"/>
      </w:divBdr>
    </w:div>
    <w:div w:id="689570603">
      <w:bodyDiv w:val="1"/>
      <w:marLeft w:val="0"/>
      <w:marRight w:val="0"/>
      <w:marTop w:val="0"/>
      <w:marBottom w:val="0"/>
      <w:divBdr>
        <w:top w:val="none" w:sz="0" w:space="0" w:color="auto"/>
        <w:left w:val="none" w:sz="0" w:space="0" w:color="auto"/>
        <w:bottom w:val="none" w:sz="0" w:space="0" w:color="auto"/>
        <w:right w:val="none" w:sz="0" w:space="0" w:color="auto"/>
      </w:divBdr>
    </w:div>
    <w:div w:id="693312608">
      <w:bodyDiv w:val="1"/>
      <w:marLeft w:val="0"/>
      <w:marRight w:val="0"/>
      <w:marTop w:val="0"/>
      <w:marBottom w:val="0"/>
      <w:divBdr>
        <w:top w:val="none" w:sz="0" w:space="0" w:color="auto"/>
        <w:left w:val="none" w:sz="0" w:space="0" w:color="auto"/>
        <w:bottom w:val="none" w:sz="0" w:space="0" w:color="auto"/>
        <w:right w:val="none" w:sz="0" w:space="0" w:color="auto"/>
      </w:divBdr>
    </w:div>
    <w:div w:id="694421874">
      <w:bodyDiv w:val="1"/>
      <w:marLeft w:val="0"/>
      <w:marRight w:val="0"/>
      <w:marTop w:val="0"/>
      <w:marBottom w:val="0"/>
      <w:divBdr>
        <w:top w:val="none" w:sz="0" w:space="0" w:color="auto"/>
        <w:left w:val="none" w:sz="0" w:space="0" w:color="auto"/>
        <w:bottom w:val="none" w:sz="0" w:space="0" w:color="auto"/>
        <w:right w:val="none" w:sz="0" w:space="0" w:color="auto"/>
      </w:divBdr>
    </w:div>
    <w:div w:id="722751367">
      <w:bodyDiv w:val="1"/>
      <w:marLeft w:val="0"/>
      <w:marRight w:val="0"/>
      <w:marTop w:val="0"/>
      <w:marBottom w:val="0"/>
      <w:divBdr>
        <w:top w:val="none" w:sz="0" w:space="0" w:color="auto"/>
        <w:left w:val="none" w:sz="0" w:space="0" w:color="auto"/>
        <w:bottom w:val="none" w:sz="0" w:space="0" w:color="auto"/>
        <w:right w:val="none" w:sz="0" w:space="0" w:color="auto"/>
      </w:divBdr>
    </w:div>
    <w:div w:id="736323126">
      <w:bodyDiv w:val="1"/>
      <w:marLeft w:val="0"/>
      <w:marRight w:val="0"/>
      <w:marTop w:val="0"/>
      <w:marBottom w:val="0"/>
      <w:divBdr>
        <w:top w:val="none" w:sz="0" w:space="0" w:color="auto"/>
        <w:left w:val="none" w:sz="0" w:space="0" w:color="auto"/>
        <w:bottom w:val="none" w:sz="0" w:space="0" w:color="auto"/>
        <w:right w:val="none" w:sz="0" w:space="0" w:color="auto"/>
      </w:divBdr>
    </w:div>
    <w:div w:id="740522250">
      <w:bodyDiv w:val="1"/>
      <w:marLeft w:val="0"/>
      <w:marRight w:val="0"/>
      <w:marTop w:val="0"/>
      <w:marBottom w:val="0"/>
      <w:divBdr>
        <w:top w:val="none" w:sz="0" w:space="0" w:color="auto"/>
        <w:left w:val="none" w:sz="0" w:space="0" w:color="auto"/>
        <w:bottom w:val="none" w:sz="0" w:space="0" w:color="auto"/>
        <w:right w:val="none" w:sz="0" w:space="0" w:color="auto"/>
      </w:divBdr>
    </w:div>
    <w:div w:id="741022541">
      <w:bodyDiv w:val="1"/>
      <w:marLeft w:val="0"/>
      <w:marRight w:val="0"/>
      <w:marTop w:val="0"/>
      <w:marBottom w:val="0"/>
      <w:divBdr>
        <w:top w:val="none" w:sz="0" w:space="0" w:color="auto"/>
        <w:left w:val="none" w:sz="0" w:space="0" w:color="auto"/>
        <w:bottom w:val="none" w:sz="0" w:space="0" w:color="auto"/>
        <w:right w:val="none" w:sz="0" w:space="0" w:color="auto"/>
      </w:divBdr>
    </w:div>
    <w:div w:id="768895287">
      <w:bodyDiv w:val="1"/>
      <w:marLeft w:val="0"/>
      <w:marRight w:val="0"/>
      <w:marTop w:val="0"/>
      <w:marBottom w:val="0"/>
      <w:divBdr>
        <w:top w:val="none" w:sz="0" w:space="0" w:color="auto"/>
        <w:left w:val="none" w:sz="0" w:space="0" w:color="auto"/>
        <w:bottom w:val="none" w:sz="0" w:space="0" w:color="auto"/>
        <w:right w:val="none" w:sz="0" w:space="0" w:color="auto"/>
      </w:divBdr>
    </w:div>
    <w:div w:id="772284952">
      <w:bodyDiv w:val="1"/>
      <w:marLeft w:val="0"/>
      <w:marRight w:val="0"/>
      <w:marTop w:val="0"/>
      <w:marBottom w:val="0"/>
      <w:divBdr>
        <w:top w:val="none" w:sz="0" w:space="0" w:color="auto"/>
        <w:left w:val="none" w:sz="0" w:space="0" w:color="auto"/>
        <w:bottom w:val="none" w:sz="0" w:space="0" w:color="auto"/>
        <w:right w:val="none" w:sz="0" w:space="0" w:color="auto"/>
      </w:divBdr>
    </w:div>
    <w:div w:id="779300667">
      <w:bodyDiv w:val="1"/>
      <w:marLeft w:val="0"/>
      <w:marRight w:val="0"/>
      <w:marTop w:val="0"/>
      <w:marBottom w:val="0"/>
      <w:divBdr>
        <w:top w:val="none" w:sz="0" w:space="0" w:color="auto"/>
        <w:left w:val="none" w:sz="0" w:space="0" w:color="auto"/>
        <w:bottom w:val="none" w:sz="0" w:space="0" w:color="auto"/>
        <w:right w:val="none" w:sz="0" w:space="0" w:color="auto"/>
      </w:divBdr>
    </w:div>
    <w:div w:id="784471816">
      <w:bodyDiv w:val="1"/>
      <w:marLeft w:val="0"/>
      <w:marRight w:val="0"/>
      <w:marTop w:val="0"/>
      <w:marBottom w:val="0"/>
      <w:divBdr>
        <w:top w:val="none" w:sz="0" w:space="0" w:color="auto"/>
        <w:left w:val="none" w:sz="0" w:space="0" w:color="auto"/>
        <w:bottom w:val="none" w:sz="0" w:space="0" w:color="auto"/>
        <w:right w:val="none" w:sz="0" w:space="0" w:color="auto"/>
      </w:divBdr>
    </w:div>
    <w:div w:id="800270676">
      <w:bodyDiv w:val="1"/>
      <w:marLeft w:val="0"/>
      <w:marRight w:val="0"/>
      <w:marTop w:val="0"/>
      <w:marBottom w:val="0"/>
      <w:divBdr>
        <w:top w:val="none" w:sz="0" w:space="0" w:color="auto"/>
        <w:left w:val="none" w:sz="0" w:space="0" w:color="auto"/>
        <w:bottom w:val="none" w:sz="0" w:space="0" w:color="auto"/>
        <w:right w:val="none" w:sz="0" w:space="0" w:color="auto"/>
      </w:divBdr>
    </w:div>
    <w:div w:id="800653774">
      <w:bodyDiv w:val="1"/>
      <w:marLeft w:val="0"/>
      <w:marRight w:val="0"/>
      <w:marTop w:val="0"/>
      <w:marBottom w:val="0"/>
      <w:divBdr>
        <w:top w:val="none" w:sz="0" w:space="0" w:color="auto"/>
        <w:left w:val="none" w:sz="0" w:space="0" w:color="auto"/>
        <w:bottom w:val="none" w:sz="0" w:space="0" w:color="auto"/>
        <w:right w:val="none" w:sz="0" w:space="0" w:color="auto"/>
      </w:divBdr>
    </w:div>
    <w:div w:id="801312263">
      <w:bodyDiv w:val="1"/>
      <w:marLeft w:val="0"/>
      <w:marRight w:val="0"/>
      <w:marTop w:val="0"/>
      <w:marBottom w:val="0"/>
      <w:divBdr>
        <w:top w:val="none" w:sz="0" w:space="0" w:color="auto"/>
        <w:left w:val="none" w:sz="0" w:space="0" w:color="auto"/>
        <w:bottom w:val="none" w:sz="0" w:space="0" w:color="auto"/>
        <w:right w:val="none" w:sz="0" w:space="0" w:color="auto"/>
      </w:divBdr>
    </w:div>
    <w:div w:id="810246771">
      <w:bodyDiv w:val="1"/>
      <w:marLeft w:val="0"/>
      <w:marRight w:val="0"/>
      <w:marTop w:val="0"/>
      <w:marBottom w:val="0"/>
      <w:divBdr>
        <w:top w:val="none" w:sz="0" w:space="0" w:color="auto"/>
        <w:left w:val="none" w:sz="0" w:space="0" w:color="auto"/>
        <w:bottom w:val="none" w:sz="0" w:space="0" w:color="auto"/>
        <w:right w:val="none" w:sz="0" w:space="0" w:color="auto"/>
      </w:divBdr>
    </w:div>
    <w:div w:id="810484833">
      <w:bodyDiv w:val="1"/>
      <w:marLeft w:val="0"/>
      <w:marRight w:val="0"/>
      <w:marTop w:val="0"/>
      <w:marBottom w:val="0"/>
      <w:divBdr>
        <w:top w:val="none" w:sz="0" w:space="0" w:color="auto"/>
        <w:left w:val="none" w:sz="0" w:space="0" w:color="auto"/>
        <w:bottom w:val="none" w:sz="0" w:space="0" w:color="auto"/>
        <w:right w:val="none" w:sz="0" w:space="0" w:color="auto"/>
      </w:divBdr>
    </w:div>
    <w:div w:id="820922093">
      <w:bodyDiv w:val="1"/>
      <w:marLeft w:val="0"/>
      <w:marRight w:val="0"/>
      <w:marTop w:val="0"/>
      <w:marBottom w:val="0"/>
      <w:divBdr>
        <w:top w:val="none" w:sz="0" w:space="0" w:color="auto"/>
        <w:left w:val="none" w:sz="0" w:space="0" w:color="auto"/>
        <w:bottom w:val="none" w:sz="0" w:space="0" w:color="auto"/>
        <w:right w:val="none" w:sz="0" w:space="0" w:color="auto"/>
      </w:divBdr>
    </w:div>
    <w:div w:id="825442094">
      <w:bodyDiv w:val="1"/>
      <w:marLeft w:val="0"/>
      <w:marRight w:val="0"/>
      <w:marTop w:val="0"/>
      <w:marBottom w:val="0"/>
      <w:divBdr>
        <w:top w:val="none" w:sz="0" w:space="0" w:color="auto"/>
        <w:left w:val="none" w:sz="0" w:space="0" w:color="auto"/>
        <w:bottom w:val="none" w:sz="0" w:space="0" w:color="auto"/>
        <w:right w:val="none" w:sz="0" w:space="0" w:color="auto"/>
      </w:divBdr>
    </w:div>
    <w:div w:id="840050621">
      <w:bodyDiv w:val="1"/>
      <w:marLeft w:val="0"/>
      <w:marRight w:val="0"/>
      <w:marTop w:val="0"/>
      <w:marBottom w:val="0"/>
      <w:divBdr>
        <w:top w:val="none" w:sz="0" w:space="0" w:color="auto"/>
        <w:left w:val="none" w:sz="0" w:space="0" w:color="auto"/>
        <w:bottom w:val="none" w:sz="0" w:space="0" w:color="auto"/>
        <w:right w:val="none" w:sz="0" w:space="0" w:color="auto"/>
      </w:divBdr>
    </w:div>
    <w:div w:id="844827252">
      <w:bodyDiv w:val="1"/>
      <w:marLeft w:val="0"/>
      <w:marRight w:val="0"/>
      <w:marTop w:val="0"/>
      <w:marBottom w:val="0"/>
      <w:divBdr>
        <w:top w:val="none" w:sz="0" w:space="0" w:color="auto"/>
        <w:left w:val="none" w:sz="0" w:space="0" w:color="auto"/>
        <w:bottom w:val="none" w:sz="0" w:space="0" w:color="auto"/>
        <w:right w:val="none" w:sz="0" w:space="0" w:color="auto"/>
      </w:divBdr>
    </w:div>
    <w:div w:id="846941748">
      <w:bodyDiv w:val="1"/>
      <w:marLeft w:val="0"/>
      <w:marRight w:val="0"/>
      <w:marTop w:val="0"/>
      <w:marBottom w:val="0"/>
      <w:divBdr>
        <w:top w:val="none" w:sz="0" w:space="0" w:color="auto"/>
        <w:left w:val="none" w:sz="0" w:space="0" w:color="auto"/>
        <w:bottom w:val="none" w:sz="0" w:space="0" w:color="auto"/>
        <w:right w:val="none" w:sz="0" w:space="0" w:color="auto"/>
      </w:divBdr>
    </w:div>
    <w:div w:id="847793135">
      <w:bodyDiv w:val="1"/>
      <w:marLeft w:val="0"/>
      <w:marRight w:val="0"/>
      <w:marTop w:val="0"/>
      <w:marBottom w:val="0"/>
      <w:divBdr>
        <w:top w:val="none" w:sz="0" w:space="0" w:color="auto"/>
        <w:left w:val="none" w:sz="0" w:space="0" w:color="auto"/>
        <w:bottom w:val="none" w:sz="0" w:space="0" w:color="auto"/>
        <w:right w:val="none" w:sz="0" w:space="0" w:color="auto"/>
      </w:divBdr>
    </w:div>
    <w:div w:id="859514696">
      <w:bodyDiv w:val="1"/>
      <w:marLeft w:val="0"/>
      <w:marRight w:val="0"/>
      <w:marTop w:val="0"/>
      <w:marBottom w:val="0"/>
      <w:divBdr>
        <w:top w:val="none" w:sz="0" w:space="0" w:color="auto"/>
        <w:left w:val="none" w:sz="0" w:space="0" w:color="auto"/>
        <w:bottom w:val="none" w:sz="0" w:space="0" w:color="auto"/>
        <w:right w:val="none" w:sz="0" w:space="0" w:color="auto"/>
      </w:divBdr>
    </w:div>
    <w:div w:id="866216499">
      <w:bodyDiv w:val="1"/>
      <w:marLeft w:val="0"/>
      <w:marRight w:val="0"/>
      <w:marTop w:val="0"/>
      <w:marBottom w:val="0"/>
      <w:divBdr>
        <w:top w:val="none" w:sz="0" w:space="0" w:color="auto"/>
        <w:left w:val="none" w:sz="0" w:space="0" w:color="auto"/>
        <w:bottom w:val="none" w:sz="0" w:space="0" w:color="auto"/>
        <w:right w:val="none" w:sz="0" w:space="0" w:color="auto"/>
      </w:divBdr>
    </w:div>
    <w:div w:id="866259140">
      <w:bodyDiv w:val="1"/>
      <w:marLeft w:val="0"/>
      <w:marRight w:val="0"/>
      <w:marTop w:val="0"/>
      <w:marBottom w:val="0"/>
      <w:divBdr>
        <w:top w:val="none" w:sz="0" w:space="0" w:color="auto"/>
        <w:left w:val="none" w:sz="0" w:space="0" w:color="auto"/>
        <w:bottom w:val="none" w:sz="0" w:space="0" w:color="auto"/>
        <w:right w:val="none" w:sz="0" w:space="0" w:color="auto"/>
      </w:divBdr>
    </w:div>
    <w:div w:id="866525263">
      <w:bodyDiv w:val="1"/>
      <w:marLeft w:val="0"/>
      <w:marRight w:val="0"/>
      <w:marTop w:val="0"/>
      <w:marBottom w:val="0"/>
      <w:divBdr>
        <w:top w:val="none" w:sz="0" w:space="0" w:color="auto"/>
        <w:left w:val="none" w:sz="0" w:space="0" w:color="auto"/>
        <w:bottom w:val="none" w:sz="0" w:space="0" w:color="auto"/>
        <w:right w:val="none" w:sz="0" w:space="0" w:color="auto"/>
      </w:divBdr>
    </w:div>
    <w:div w:id="868832774">
      <w:bodyDiv w:val="1"/>
      <w:marLeft w:val="0"/>
      <w:marRight w:val="0"/>
      <w:marTop w:val="0"/>
      <w:marBottom w:val="0"/>
      <w:divBdr>
        <w:top w:val="none" w:sz="0" w:space="0" w:color="auto"/>
        <w:left w:val="none" w:sz="0" w:space="0" w:color="auto"/>
        <w:bottom w:val="none" w:sz="0" w:space="0" w:color="auto"/>
        <w:right w:val="none" w:sz="0" w:space="0" w:color="auto"/>
      </w:divBdr>
    </w:div>
    <w:div w:id="878514874">
      <w:bodyDiv w:val="1"/>
      <w:marLeft w:val="0"/>
      <w:marRight w:val="0"/>
      <w:marTop w:val="0"/>
      <w:marBottom w:val="0"/>
      <w:divBdr>
        <w:top w:val="none" w:sz="0" w:space="0" w:color="auto"/>
        <w:left w:val="none" w:sz="0" w:space="0" w:color="auto"/>
        <w:bottom w:val="none" w:sz="0" w:space="0" w:color="auto"/>
        <w:right w:val="none" w:sz="0" w:space="0" w:color="auto"/>
      </w:divBdr>
    </w:div>
    <w:div w:id="908884360">
      <w:bodyDiv w:val="1"/>
      <w:marLeft w:val="0"/>
      <w:marRight w:val="0"/>
      <w:marTop w:val="0"/>
      <w:marBottom w:val="0"/>
      <w:divBdr>
        <w:top w:val="none" w:sz="0" w:space="0" w:color="auto"/>
        <w:left w:val="none" w:sz="0" w:space="0" w:color="auto"/>
        <w:bottom w:val="none" w:sz="0" w:space="0" w:color="auto"/>
        <w:right w:val="none" w:sz="0" w:space="0" w:color="auto"/>
      </w:divBdr>
    </w:div>
    <w:div w:id="921184795">
      <w:bodyDiv w:val="1"/>
      <w:marLeft w:val="0"/>
      <w:marRight w:val="0"/>
      <w:marTop w:val="0"/>
      <w:marBottom w:val="0"/>
      <w:divBdr>
        <w:top w:val="none" w:sz="0" w:space="0" w:color="auto"/>
        <w:left w:val="none" w:sz="0" w:space="0" w:color="auto"/>
        <w:bottom w:val="none" w:sz="0" w:space="0" w:color="auto"/>
        <w:right w:val="none" w:sz="0" w:space="0" w:color="auto"/>
      </w:divBdr>
    </w:div>
    <w:div w:id="932397081">
      <w:bodyDiv w:val="1"/>
      <w:marLeft w:val="0"/>
      <w:marRight w:val="0"/>
      <w:marTop w:val="0"/>
      <w:marBottom w:val="0"/>
      <w:divBdr>
        <w:top w:val="none" w:sz="0" w:space="0" w:color="auto"/>
        <w:left w:val="none" w:sz="0" w:space="0" w:color="auto"/>
        <w:bottom w:val="none" w:sz="0" w:space="0" w:color="auto"/>
        <w:right w:val="none" w:sz="0" w:space="0" w:color="auto"/>
      </w:divBdr>
    </w:div>
    <w:div w:id="951011251">
      <w:bodyDiv w:val="1"/>
      <w:marLeft w:val="0"/>
      <w:marRight w:val="0"/>
      <w:marTop w:val="0"/>
      <w:marBottom w:val="0"/>
      <w:divBdr>
        <w:top w:val="none" w:sz="0" w:space="0" w:color="auto"/>
        <w:left w:val="none" w:sz="0" w:space="0" w:color="auto"/>
        <w:bottom w:val="none" w:sz="0" w:space="0" w:color="auto"/>
        <w:right w:val="none" w:sz="0" w:space="0" w:color="auto"/>
      </w:divBdr>
    </w:div>
    <w:div w:id="951058440">
      <w:bodyDiv w:val="1"/>
      <w:marLeft w:val="0"/>
      <w:marRight w:val="0"/>
      <w:marTop w:val="0"/>
      <w:marBottom w:val="0"/>
      <w:divBdr>
        <w:top w:val="none" w:sz="0" w:space="0" w:color="auto"/>
        <w:left w:val="none" w:sz="0" w:space="0" w:color="auto"/>
        <w:bottom w:val="none" w:sz="0" w:space="0" w:color="auto"/>
        <w:right w:val="none" w:sz="0" w:space="0" w:color="auto"/>
      </w:divBdr>
    </w:div>
    <w:div w:id="956525140">
      <w:bodyDiv w:val="1"/>
      <w:marLeft w:val="0"/>
      <w:marRight w:val="0"/>
      <w:marTop w:val="0"/>
      <w:marBottom w:val="0"/>
      <w:divBdr>
        <w:top w:val="none" w:sz="0" w:space="0" w:color="auto"/>
        <w:left w:val="none" w:sz="0" w:space="0" w:color="auto"/>
        <w:bottom w:val="none" w:sz="0" w:space="0" w:color="auto"/>
        <w:right w:val="none" w:sz="0" w:space="0" w:color="auto"/>
      </w:divBdr>
    </w:div>
    <w:div w:id="960920752">
      <w:bodyDiv w:val="1"/>
      <w:marLeft w:val="0"/>
      <w:marRight w:val="0"/>
      <w:marTop w:val="0"/>
      <w:marBottom w:val="0"/>
      <w:divBdr>
        <w:top w:val="none" w:sz="0" w:space="0" w:color="auto"/>
        <w:left w:val="none" w:sz="0" w:space="0" w:color="auto"/>
        <w:bottom w:val="none" w:sz="0" w:space="0" w:color="auto"/>
        <w:right w:val="none" w:sz="0" w:space="0" w:color="auto"/>
      </w:divBdr>
    </w:div>
    <w:div w:id="984119936">
      <w:bodyDiv w:val="1"/>
      <w:marLeft w:val="0"/>
      <w:marRight w:val="0"/>
      <w:marTop w:val="0"/>
      <w:marBottom w:val="0"/>
      <w:divBdr>
        <w:top w:val="none" w:sz="0" w:space="0" w:color="auto"/>
        <w:left w:val="none" w:sz="0" w:space="0" w:color="auto"/>
        <w:bottom w:val="none" w:sz="0" w:space="0" w:color="auto"/>
        <w:right w:val="none" w:sz="0" w:space="0" w:color="auto"/>
      </w:divBdr>
    </w:div>
    <w:div w:id="992637303">
      <w:bodyDiv w:val="1"/>
      <w:marLeft w:val="0"/>
      <w:marRight w:val="0"/>
      <w:marTop w:val="0"/>
      <w:marBottom w:val="0"/>
      <w:divBdr>
        <w:top w:val="none" w:sz="0" w:space="0" w:color="auto"/>
        <w:left w:val="none" w:sz="0" w:space="0" w:color="auto"/>
        <w:bottom w:val="none" w:sz="0" w:space="0" w:color="auto"/>
        <w:right w:val="none" w:sz="0" w:space="0" w:color="auto"/>
      </w:divBdr>
    </w:div>
    <w:div w:id="1009605369">
      <w:bodyDiv w:val="1"/>
      <w:marLeft w:val="0"/>
      <w:marRight w:val="0"/>
      <w:marTop w:val="0"/>
      <w:marBottom w:val="0"/>
      <w:divBdr>
        <w:top w:val="none" w:sz="0" w:space="0" w:color="auto"/>
        <w:left w:val="none" w:sz="0" w:space="0" w:color="auto"/>
        <w:bottom w:val="none" w:sz="0" w:space="0" w:color="auto"/>
        <w:right w:val="none" w:sz="0" w:space="0" w:color="auto"/>
      </w:divBdr>
    </w:div>
    <w:div w:id="1017123669">
      <w:bodyDiv w:val="1"/>
      <w:marLeft w:val="0"/>
      <w:marRight w:val="0"/>
      <w:marTop w:val="0"/>
      <w:marBottom w:val="0"/>
      <w:divBdr>
        <w:top w:val="none" w:sz="0" w:space="0" w:color="auto"/>
        <w:left w:val="none" w:sz="0" w:space="0" w:color="auto"/>
        <w:bottom w:val="none" w:sz="0" w:space="0" w:color="auto"/>
        <w:right w:val="none" w:sz="0" w:space="0" w:color="auto"/>
      </w:divBdr>
    </w:div>
    <w:div w:id="1023289536">
      <w:bodyDiv w:val="1"/>
      <w:marLeft w:val="0"/>
      <w:marRight w:val="0"/>
      <w:marTop w:val="0"/>
      <w:marBottom w:val="0"/>
      <w:divBdr>
        <w:top w:val="none" w:sz="0" w:space="0" w:color="auto"/>
        <w:left w:val="none" w:sz="0" w:space="0" w:color="auto"/>
        <w:bottom w:val="none" w:sz="0" w:space="0" w:color="auto"/>
        <w:right w:val="none" w:sz="0" w:space="0" w:color="auto"/>
      </w:divBdr>
    </w:div>
    <w:div w:id="1030178970">
      <w:bodyDiv w:val="1"/>
      <w:marLeft w:val="0"/>
      <w:marRight w:val="0"/>
      <w:marTop w:val="0"/>
      <w:marBottom w:val="0"/>
      <w:divBdr>
        <w:top w:val="none" w:sz="0" w:space="0" w:color="auto"/>
        <w:left w:val="none" w:sz="0" w:space="0" w:color="auto"/>
        <w:bottom w:val="none" w:sz="0" w:space="0" w:color="auto"/>
        <w:right w:val="none" w:sz="0" w:space="0" w:color="auto"/>
      </w:divBdr>
    </w:div>
    <w:div w:id="1031808304">
      <w:bodyDiv w:val="1"/>
      <w:marLeft w:val="0"/>
      <w:marRight w:val="0"/>
      <w:marTop w:val="0"/>
      <w:marBottom w:val="0"/>
      <w:divBdr>
        <w:top w:val="none" w:sz="0" w:space="0" w:color="auto"/>
        <w:left w:val="none" w:sz="0" w:space="0" w:color="auto"/>
        <w:bottom w:val="none" w:sz="0" w:space="0" w:color="auto"/>
        <w:right w:val="none" w:sz="0" w:space="0" w:color="auto"/>
      </w:divBdr>
    </w:div>
    <w:div w:id="1040935718">
      <w:bodyDiv w:val="1"/>
      <w:marLeft w:val="0"/>
      <w:marRight w:val="0"/>
      <w:marTop w:val="0"/>
      <w:marBottom w:val="0"/>
      <w:divBdr>
        <w:top w:val="none" w:sz="0" w:space="0" w:color="auto"/>
        <w:left w:val="none" w:sz="0" w:space="0" w:color="auto"/>
        <w:bottom w:val="none" w:sz="0" w:space="0" w:color="auto"/>
        <w:right w:val="none" w:sz="0" w:space="0" w:color="auto"/>
      </w:divBdr>
    </w:div>
    <w:div w:id="1045837543">
      <w:bodyDiv w:val="1"/>
      <w:marLeft w:val="0"/>
      <w:marRight w:val="0"/>
      <w:marTop w:val="0"/>
      <w:marBottom w:val="0"/>
      <w:divBdr>
        <w:top w:val="none" w:sz="0" w:space="0" w:color="auto"/>
        <w:left w:val="none" w:sz="0" w:space="0" w:color="auto"/>
        <w:bottom w:val="none" w:sz="0" w:space="0" w:color="auto"/>
        <w:right w:val="none" w:sz="0" w:space="0" w:color="auto"/>
      </w:divBdr>
    </w:div>
    <w:div w:id="1053652772">
      <w:bodyDiv w:val="1"/>
      <w:marLeft w:val="0"/>
      <w:marRight w:val="0"/>
      <w:marTop w:val="0"/>
      <w:marBottom w:val="0"/>
      <w:divBdr>
        <w:top w:val="none" w:sz="0" w:space="0" w:color="auto"/>
        <w:left w:val="none" w:sz="0" w:space="0" w:color="auto"/>
        <w:bottom w:val="none" w:sz="0" w:space="0" w:color="auto"/>
        <w:right w:val="none" w:sz="0" w:space="0" w:color="auto"/>
      </w:divBdr>
    </w:div>
    <w:div w:id="1061174912">
      <w:bodyDiv w:val="1"/>
      <w:marLeft w:val="0"/>
      <w:marRight w:val="0"/>
      <w:marTop w:val="0"/>
      <w:marBottom w:val="0"/>
      <w:divBdr>
        <w:top w:val="none" w:sz="0" w:space="0" w:color="auto"/>
        <w:left w:val="none" w:sz="0" w:space="0" w:color="auto"/>
        <w:bottom w:val="none" w:sz="0" w:space="0" w:color="auto"/>
        <w:right w:val="none" w:sz="0" w:space="0" w:color="auto"/>
      </w:divBdr>
    </w:div>
    <w:div w:id="1066143948">
      <w:bodyDiv w:val="1"/>
      <w:marLeft w:val="0"/>
      <w:marRight w:val="0"/>
      <w:marTop w:val="0"/>
      <w:marBottom w:val="0"/>
      <w:divBdr>
        <w:top w:val="none" w:sz="0" w:space="0" w:color="auto"/>
        <w:left w:val="none" w:sz="0" w:space="0" w:color="auto"/>
        <w:bottom w:val="none" w:sz="0" w:space="0" w:color="auto"/>
        <w:right w:val="none" w:sz="0" w:space="0" w:color="auto"/>
      </w:divBdr>
    </w:div>
    <w:div w:id="1068919574">
      <w:bodyDiv w:val="1"/>
      <w:marLeft w:val="0"/>
      <w:marRight w:val="0"/>
      <w:marTop w:val="0"/>
      <w:marBottom w:val="0"/>
      <w:divBdr>
        <w:top w:val="none" w:sz="0" w:space="0" w:color="auto"/>
        <w:left w:val="none" w:sz="0" w:space="0" w:color="auto"/>
        <w:bottom w:val="none" w:sz="0" w:space="0" w:color="auto"/>
        <w:right w:val="none" w:sz="0" w:space="0" w:color="auto"/>
      </w:divBdr>
    </w:div>
    <w:div w:id="1075275321">
      <w:bodyDiv w:val="1"/>
      <w:marLeft w:val="0"/>
      <w:marRight w:val="0"/>
      <w:marTop w:val="0"/>
      <w:marBottom w:val="0"/>
      <w:divBdr>
        <w:top w:val="none" w:sz="0" w:space="0" w:color="auto"/>
        <w:left w:val="none" w:sz="0" w:space="0" w:color="auto"/>
        <w:bottom w:val="none" w:sz="0" w:space="0" w:color="auto"/>
        <w:right w:val="none" w:sz="0" w:space="0" w:color="auto"/>
      </w:divBdr>
    </w:div>
    <w:div w:id="1081172181">
      <w:bodyDiv w:val="1"/>
      <w:marLeft w:val="0"/>
      <w:marRight w:val="0"/>
      <w:marTop w:val="0"/>
      <w:marBottom w:val="0"/>
      <w:divBdr>
        <w:top w:val="none" w:sz="0" w:space="0" w:color="auto"/>
        <w:left w:val="none" w:sz="0" w:space="0" w:color="auto"/>
        <w:bottom w:val="none" w:sz="0" w:space="0" w:color="auto"/>
        <w:right w:val="none" w:sz="0" w:space="0" w:color="auto"/>
      </w:divBdr>
    </w:div>
    <w:div w:id="1087191953">
      <w:bodyDiv w:val="1"/>
      <w:marLeft w:val="0"/>
      <w:marRight w:val="0"/>
      <w:marTop w:val="0"/>
      <w:marBottom w:val="0"/>
      <w:divBdr>
        <w:top w:val="none" w:sz="0" w:space="0" w:color="auto"/>
        <w:left w:val="none" w:sz="0" w:space="0" w:color="auto"/>
        <w:bottom w:val="none" w:sz="0" w:space="0" w:color="auto"/>
        <w:right w:val="none" w:sz="0" w:space="0" w:color="auto"/>
      </w:divBdr>
    </w:div>
    <w:div w:id="1088115182">
      <w:bodyDiv w:val="1"/>
      <w:marLeft w:val="0"/>
      <w:marRight w:val="0"/>
      <w:marTop w:val="0"/>
      <w:marBottom w:val="0"/>
      <w:divBdr>
        <w:top w:val="none" w:sz="0" w:space="0" w:color="auto"/>
        <w:left w:val="none" w:sz="0" w:space="0" w:color="auto"/>
        <w:bottom w:val="none" w:sz="0" w:space="0" w:color="auto"/>
        <w:right w:val="none" w:sz="0" w:space="0" w:color="auto"/>
      </w:divBdr>
    </w:div>
    <w:div w:id="1095053954">
      <w:bodyDiv w:val="1"/>
      <w:marLeft w:val="0"/>
      <w:marRight w:val="0"/>
      <w:marTop w:val="0"/>
      <w:marBottom w:val="0"/>
      <w:divBdr>
        <w:top w:val="none" w:sz="0" w:space="0" w:color="auto"/>
        <w:left w:val="none" w:sz="0" w:space="0" w:color="auto"/>
        <w:bottom w:val="none" w:sz="0" w:space="0" w:color="auto"/>
        <w:right w:val="none" w:sz="0" w:space="0" w:color="auto"/>
      </w:divBdr>
    </w:div>
    <w:div w:id="1102721125">
      <w:bodyDiv w:val="1"/>
      <w:marLeft w:val="0"/>
      <w:marRight w:val="0"/>
      <w:marTop w:val="0"/>
      <w:marBottom w:val="0"/>
      <w:divBdr>
        <w:top w:val="none" w:sz="0" w:space="0" w:color="auto"/>
        <w:left w:val="none" w:sz="0" w:space="0" w:color="auto"/>
        <w:bottom w:val="none" w:sz="0" w:space="0" w:color="auto"/>
        <w:right w:val="none" w:sz="0" w:space="0" w:color="auto"/>
      </w:divBdr>
    </w:div>
    <w:div w:id="1104620039">
      <w:bodyDiv w:val="1"/>
      <w:marLeft w:val="0"/>
      <w:marRight w:val="0"/>
      <w:marTop w:val="0"/>
      <w:marBottom w:val="0"/>
      <w:divBdr>
        <w:top w:val="none" w:sz="0" w:space="0" w:color="auto"/>
        <w:left w:val="none" w:sz="0" w:space="0" w:color="auto"/>
        <w:bottom w:val="none" w:sz="0" w:space="0" w:color="auto"/>
        <w:right w:val="none" w:sz="0" w:space="0" w:color="auto"/>
      </w:divBdr>
    </w:div>
    <w:div w:id="1123887769">
      <w:bodyDiv w:val="1"/>
      <w:marLeft w:val="0"/>
      <w:marRight w:val="0"/>
      <w:marTop w:val="0"/>
      <w:marBottom w:val="0"/>
      <w:divBdr>
        <w:top w:val="none" w:sz="0" w:space="0" w:color="auto"/>
        <w:left w:val="none" w:sz="0" w:space="0" w:color="auto"/>
        <w:bottom w:val="none" w:sz="0" w:space="0" w:color="auto"/>
        <w:right w:val="none" w:sz="0" w:space="0" w:color="auto"/>
      </w:divBdr>
    </w:div>
    <w:div w:id="1129007714">
      <w:bodyDiv w:val="1"/>
      <w:marLeft w:val="0"/>
      <w:marRight w:val="0"/>
      <w:marTop w:val="0"/>
      <w:marBottom w:val="0"/>
      <w:divBdr>
        <w:top w:val="none" w:sz="0" w:space="0" w:color="auto"/>
        <w:left w:val="none" w:sz="0" w:space="0" w:color="auto"/>
        <w:bottom w:val="none" w:sz="0" w:space="0" w:color="auto"/>
        <w:right w:val="none" w:sz="0" w:space="0" w:color="auto"/>
      </w:divBdr>
    </w:div>
    <w:div w:id="1136333432">
      <w:bodyDiv w:val="1"/>
      <w:marLeft w:val="0"/>
      <w:marRight w:val="0"/>
      <w:marTop w:val="0"/>
      <w:marBottom w:val="0"/>
      <w:divBdr>
        <w:top w:val="none" w:sz="0" w:space="0" w:color="auto"/>
        <w:left w:val="none" w:sz="0" w:space="0" w:color="auto"/>
        <w:bottom w:val="none" w:sz="0" w:space="0" w:color="auto"/>
        <w:right w:val="none" w:sz="0" w:space="0" w:color="auto"/>
      </w:divBdr>
    </w:div>
    <w:div w:id="1136803062">
      <w:bodyDiv w:val="1"/>
      <w:marLeft w:val="0"/>
      <w:marRight w:val="0"/>
      <w:marTop w:val="0"/>
      <w:marBottom w:val="0"/>
      <w:divBdr>
        <w:top w:val="none" w:sz="0" w:space="0" w:color="auto"/>
        <w:left w:val="none" w:sz="0" w:space="0" w:color="auto"/>
        <w:bottom w:val="none" w:sz="0" w:space="0" w:color="auto"/>
        <w:right w:val="none" w:sz="0" w:space="0" w:color="auto"/>
      </w:divBdr>
    </w:div>
    <w:div w:id="1142578604">
      <w:bodyDiv w:val="1"/>
      <w:marLeft w:val="0"/>
      <w:marRight w:val="0"/>
      <w:marTop w:val="0"/>
      <w:marBottom w:val="0"/>
      <w:divBdr>
        <w:top w:val="none" w:sz="0" w:space="0" w:color="auto"/>
        <w:left w:val="none" w:sz="0" w:space="0" w:color="auto"/>
        <w:bottom w:val="none" w:sz="0" w:space="0" w:color="auto"/>
        <w:right w:val="none" w:sz="0" w:space="0" w:color="auto"/>
      </w:divBdr>
    </w:div>
    <w:div w:id="1144541747">
      <w:bodyDiv w:val="1"/>
      <w:marLeft w:val="0"/>
      <w:marRight w:val="0"/>
      <w:marTop w:val="0"/>
      <w:marBottom w:val="0"/>
      <w:divBdr>
        <w:top w:val="none" w:sz="0" w:space="0" w:color="auto"/>
        <w:left w:val="none" w:sz="0" w:space="0" w:color="auto"/>
        <w:bottom w:val="none" w:sz="0" w:space="0" w:color="auto"/>
        <w:right w:val="none" w:sz="0" w:space="0" w:color="auto"/>
      </w:divBdr>
    </w:div>
    <w:div w:id="1146552480">
      <w:bodyDiv w:val="1"/>
      <w:marLeft w:val="0"/>
      <w:marRight w:val="0"/>
      <w:marTop w:val="0"/>
      <w:marBottom w:val="0"/>
      <w:divBdr>
        <w:top w:val="none" w:sz="0" w:space="0" w:color="auto"/>
        <w:left w:val="none" w:sz="0" w:space="0" w:color="auto"/>
        <w:bottom w:val="none" w:sz="0" w:space="0" w:color="auto"/>
        <w:right w:val="none" w:sz="0" w:space="0" w:color="auto"/>
      </w:divBdr>
    </w:div>
    <w:div w:id="1152526840">
      <w:bodyDiv w:val="1"/>
      <w:marLeft w:val="0"/>
      <w:marRight w:val="0"/>
      <w:marTop w:val="0"/>
      <w:marBottom w:val="0"/>
      <w:divBdr>
        <w:top w:val="none" w:sz="0" w:space="0" w:color="auto"/>
        <w:left w:val="none" w:sz="0" w:space="0" w:color="auto"/>
        <w:bottom w:val="none" w:sz="0" w:space="0" w:color="auto"/>
        <w:right w:val="none" w:sz="0" w:space="0" w:color="auto"/>
      </w:divBdr>
    </w:div>
    <w:div w:id="1164474567">
      <w:bodyDiv w:val="1"/>
      <w:marLeft w:val="0"/>
      <w:marRight w:val="0"/>
      <w:marTop w:val="0"/>
      <w:marBottom w:val="0"/>
      <w:divBdr>
        <w:top w:val="none" w:sz="0" w:space="0" w:color="auto"/>
        <w:left w:val="none" w:sz="0" w:space="0" w:color="auto"/>
        <w:bottom w:val="none" w:sz="0" w:space="0" w:color="auto"/>
        <w:right w:val="none" w:sz="0" w:space="0" w:color="auto"/>
      </w:divBdr>
    </w:div>
    <w:div w:id="1167329301">
      <w:bodyDiv w:val="1"/>
      <w:marLeft w:val="0"/>
      <w:marRight w:val="0"/>
      <w:marTop w:val="0"/>
      <w:marBottom w:val="0"/>
      <w:divBdr>
        <w:top w:val="none" w:sz="0" w:space="0" w:color="auto"/>
        <w:left w:val="none" w:sz="0" w:space="0" w:color="auto"/>
        <w:bottom w:val="none" w:sz="0" w:space="0" w:color="auto"/>
        <w:right w:val="none" w:sz="0" w:space="0" w:color="auto"/>
      </w:divBdr>
    </w:div>
    <w:div w:id="1174031844">
      <w:bodyDiv w:val="1"/>
      <w:marLeft w:val="0"/>
      <w:marRight w:val="0"/>
      <w:marTop w:val="0"/>
      <w:marBottom w:val="0"/>
      <w:divBdr>
        <w:top w:val="none" w:sz="0" w:space="0" w:color="auto"/>
        <w:left w:val="none" w:sz="0" w:space="0" w:color="auto"/>
        <w:bottom w:val="none" w:sz="0" w:space="0" w:color="auto"/>
        <w:right w:val="none" w:sz="0" w:space="0" w:color="auto"/>
      </w:divBdr>
    </w:div>
    <w:div w:id="1179614604">
      <w:bodyDiv w:val="1"/>
      <w:marLeft w:val="0"/>
      <w:marRight w:val="0"/>
      <w:marTop w:val="0"/>
      <w:marBottom w:val="0"/>
      <w:divBdr>
        <w:top w:val="none" w:sz="0" w:space="0" w:color="auto"/>
        <w:left w:val="none" w:sz="0" w:space="0" w:color="auto"/>
        <w:bottom w:val="none" w:sz="0" w:space="0" w:color="auto"/>
        <w:right w:val="none" w:sz="0" w:space="0" w:color="auto"/>
      </w:divBdr>
    </w:div>
    <w:div w:id="1180660631">
      <w:bodyDiv w:val="1"/>
      <w:marLeft w:val="0"/>
      <w:marRight w:val="0"/>
      <w:marTop w:val="0"/>
      <w:marBottom w:val="0"/>
      <w:divBdr>
        <w:top w:val="none" w:sz="0" w:space="0" w:color="auto"/>
        <w:left w:val="none" w:sz="0" w:space="0" w:color="auto"/>
        <w:bottom w:val="none" w:sz="0" w:space="0" w:color="auto"/>
        <w:right w:val="none" w:sz="0" w:space="0" w:color="auto"/>
      </w:divBdr>
    </w:div>
    <w:div w:id="1183208563">
      <w:bodyDiv w:val="1"/>
      <w:marLeft w:val="0"/>
      <w:marRight w:val="0"/>
      <w:marTop w:val="0"/>
      <w:marBottom w:val="0"/>
      <w:divBdr>
        <w:top w:val="none" w:sz="0" w:space="0" w:color="auto"/>
        <w:left w:val="none" w:sz="0" w:space="0" w:color="auto"/>
        <w:bottom w:val="none" w:sz="0" w:space="0" w:color="auto"/>
        <w:right w:val="none" w:sz="0" w:space="0" w:color="auto"/>
      </w:divBdr>
    </w:div>
    <w:div w:id="1191336927">
      <w:bodyDiv w:val="1"/>
      <w:marLeft w:val="0"/>
      <w:marRight w:val="0"/>
      <w:marTop w:val="0"/>
      <w:marBottom w:val="0"/>
      <w:divBdr>
        <w:top w:val="none" w:sz="0" w:space="0" w:color="auto"/>
        <w:left w:val="none" w:sz="0" w:space="0" w:color="auto"/>
        <w:bottom w:val="none" w:sz="0" w:space="0" w:color="auto"/>
        <w:right w:val="none" w:sz="0" w:space="0" w:color="auto"/>
      </w:divBdr>
    </w:div>
    <w:div w:id="1201938362">
      <w:bodyDiv w:val="1"/>
      <w:marLeft w:val="0"/>
      <w:marRight w:val="0"/>
      <w:marTop w:val="0"/>
      <w:marBottom w:val="0"/>
      <w:divBdr>
        <w:top w:val="none" w:sz="0" w:space="0" w:color="auto"/>
        <w:left w:val="none" w:sz="0" w:space="0" w:color="auto"/>
        <w:bottom w:val="none" w:sz="0" w:space="0" w:color="auto"/>
        <w:right w:val="none" w:sz="0" w:space="0" w:color="auto"/>
      </w:divBdr>
    </w:div>
    <w:div w:id="1203634563">
      <w:bodyDiv w:val="1"/>
      <w:marLeft w:val="0"/>
      <w:marRight w:val="0"/>
      <w:marTop w:val="0"/>
      <w:marBottom w:val="0"/>
      <w:divBdr>
        <w:top w:val="none" w:sz="0" w:space="0" w:color="auto"/>
        <w:left w:val="none" w:sz="0" w:space="0" w:color="auto"/>
        <w:bottom w:val="none" w:sz="0" w:space="0" w:color="auto"/>
        <w:right w:val="none" w:sz="0" w:space="0" w:color="auto"/>
      </w:divBdr>
    </w:div>
    <w:div w:id="1204250223">
      <w:bodyDiv w:val="1"/>
      <w:marLeft w:val="0"/>
      <w:marRight w:val="0"/>
      <w:marTop w:val="0"/>
      <w:marBottom w:val="0"/>
      <w:divBdr>
        <w:top w:val="none" w:sz="0" w:space="0" w:color="auto"/>
        <w:left w:val="none" w:sz="0" w:space="0" w:color="auto"/>
        <w:bottom w:val="none" w:sz="0" w:space="0" w:color="auto"/>
        <w:right w:val="none" w:sz="0" w:space="0" w:color="auto"/>
      </w:divBdr>
    </w:div>
    <w:div w:id="1216773392">
      <w:bodyDiv w:val="1"/>
      <w:marLeft w:val="0"/>
      <w:marRight w:val="0"/>
      <w:marTop w:val="0"/>
      <w:marBottom w:val="0"/>
      <w:divBdr>
        <w:top w:val="none" w:sz="0" w:space="0" w:color="auto"/>
        <w:left w:val="none" w:sz="0" w:space="0" w:color="auto"/>
        <w:bottom w:val="none" w:sz="0" w:space="0" w:color="auto"/>
        <w:right w:val="none" w:sz="0" w:space="0" w:color="auto"/>
      </w:divBdr>
    </w:div>
    <w:div w:id="1218131534">
      <w:bodyDiv w:val="1"/>
      <w:marLeft w:val="0"/>
      <w:marRight w:val="0"/>
      <w:marTop w:val="0"/>
      <w:marBottom w:val="0"/>
      <w:divBdr>
        <w:top w:val="none" w:sz="0" w:space="0" w:color="auto"/>
        <w:left w:val="none" w:sz="0" w:space="0" w:color="auto"/>
        <w:bottom w:val="none" w:sz="0" w:space="0" w:color="auto"/>
        <w:right w:val="none" w:sz="0" w:space="0" w:color="auto"/>
      </w:divBdr>
    </w:div>
    <w:div w:id="1221358549">
      <w:bodyDiv w:val="1"/>
      <w:marLeft w:val="0"/>
      <w:marRight w:val="0"/>
      <w:marTop w:val="0"/>
      <w:marBottom w:val="0"/>
      <w:divBdr>
        <w:top w:val="none" w:sz="0" w:space="0" w:color="auto"/>
        <w:left w:val="none" w:sz="0" w:space="0" w:color="auto"/>
        <w:bottom w:val="none" w:sz="0" w:space="0" w:color="auto"/>
        <w:right w:val="none" w:sz="0" w:space="0" w:color="auto"/>
      </w:divBdr>
    </w:div>
    <w:div w:id="1236433290">
      <w:bodyDiv w:val="1"/>
      <w:marLeft w:val="0"/>
      <w:marRight w:val="0"/>
      <w:marTop w:val="0"/>
      <w:marBottom w:val="0"/>
      <w:divBdr>
        <w:top w:val="none" w:sz="0" w:space="0" w:color="auto"/>
        <w:left w:val="none" w:sz="0" w:space="0" w:color="auto"/>
        <w:bottom w:val="none" w:sz="0" w:space="0" w:color="auto"/>
        <w:right w:val="none" w:sz="0" w:space="0" w:color="auto"/>
      </w:divBdr>
    </w:div>
    <w:div w:id="1238827542">
      <w:bodyDiv w:val="1"/>
      <w:marLeft w:val="0"/>
      <w:marRight w:val="0"/>
      <w:marTop w:val="0"/>
      <w:marBottom w:val="0"/>
      <w:divBdr>
        <w:top w:val="none" w:sz="0" w:space="0" w:color="auto"/>
        <w:left w:val="none" w:sz="0" w:space="0" w:color="auto"/>
        <w:bottom w:val="none" w:sz="0" w:space="0" w:color="auto"/>
        <w:right w:val="none" w:sz="0" w:space="0" w:color="auto"/>
      </w:divBdr>
    </w:div>
    <w:div w:id="1254045935">
      <w:bodyDiv w:val="1"/>
      <w:marLeft w:val="0"/>
      <w:marRight w:val="0"/>
      <w:marTop w:val="0"/>
      <w:marBottom w:val="0"/>
      <w:divBdr>
        <w:top w:val="none" w:sz="0" w:space="0" w:color="auto"/>
        <w:left w:val="none" w:sz="0" w:space="0" w:color="auto"/>
        <w:bottom w:val="none" w:sz="0" w:space="0" w:color="auto"/>
        <w:right w:val="none" w:sz="0" w:space="0" w:color="auto"/>
      </w:divBdr>
    </w:div>
    <w:div w:id="1257056125">
      <w:bodyDiv w:val="1"/>
      <w:marLeft w:val="0"/>
      <w:marRight w:val="0"/>
      <w:marTop w:val="0"/>
      <w:marBottom w:val="0"/>
      <w:divBdr>
        <w:top w:val="none" w:sz="0" w:space="0" w:color="auto"/>
        <w:left w:val="none" w:sz="0" w:space="0" w:color="auto"/>
        <w:bottom w:val="none" w:sz="0" w:space="0" w:color="auto"/>
        <w:right w:val="none" w:sz="0" w:space="0" w:color="auto"/>
      </w:divBdr>
    </w:div>
    <w:div w:id="1262180136">
      <w:bodyDiv w:val="1"/>
      <w:marLeft w:val="0"/>
      <w:marRight w:val="0"/>
      <w:marTop w:val="0"/>
      <w:marBottom w:val="0"/>
      <w:divBdr>
        <w:top w:val="none" w:sz="0" w:space="0" w:color="auto"/>
        <w:left w:val="none" w:sz="0" w:space="0" w:color="auto"/>
        <w:bottom w:val="none" w:sz="0" w:space="0" w:color="auto"/>
        <w:right w:val="none" w:sz="0" w:space="0" w:color="auto"/>
      </w:divBdr>
    </w:div>
    <w:div w:id="1277247791">
      <w:bodyDiv w:val="1"/>
      <w:marLeft w:val="0"/>
      <w:marRight w:val="0"/>
      <w:marTop w:val="0"/>
      <w:marBottom w:val="0"/>
      <w:divBdr>
        <w:top w:val="none" w:sz="0" w:space="0" w:color="auto"/>
        <w:left w:val="none" w:sz="0" w:space="0" w:color="auto"/>
        <w:bottom w:val="none" w:sz="0" w:space="0" w:color="auto"/>
        <w:right w:val="none" w:sz="0" w:space="0" w:color="auto"/>
      </w:divBdr>
    </w:div>
    <w:div w:id="1278871370">
      <w:bodyDiv w:val="1"/>
      <w:marLeft w:val="0"/>
      <w:marRight w:val="0"/>
      <w:marTop w:val="0"/>
      <w:marBottom w:val="0"/>
      <w:divBdr>
        <w:top w:val="none" w:sz="0" w:space="0" w:color="auto"/>
        <w:left w:val="none" w:sz="0" w:space="0" w:color="auto"/>
        <w:bottom w:val="none" w:sz="0" w:space="0" w:color="auto"/>
        <w:right w:val="none" w:sz="0" w:space="0" w:color="auto"/>
      </w:divBdr>
    </w:div>
    <w:div w:id="1280797770">
      <w:bodyDiv w:val="1"/>
      <w:marLeft w:val="0"/>
      <w:marRight w:val="0"/>
      <w:marTop w:val="0"/>
      <w:marBottom w:val="0"/>
      <w:divBdr>
        <w:top w:val="none" w:sz="0" w:space="0" w:color="auto"/>
        <w:left w:val="none" w:sz="0" w:space="0" w:color="auto"/>
        <w:bottom w:val="none" w:sz="0" w:space="0" w:color="auto"/>
        <w:right w:val="none" w:sz="0" w:space="0" w:color="auto"/>
      </w:divBdr>
    </w:div>
    <w:div w:id="1291861433">
      <w:bodyDiv w:val="1"/>
      <w:marLeft w:val="0"/>
      <w:marRight w:val="0"/>
      <w:marTop w:val="0"/>
      <w:marBottom w:val="0"/>
      <w:divBdr>
        <w:top w:val="none" w:sz="0" w:space="0" w:color="auto"/>
        <w:left w:val="none" w:sz="0" w:space="0" w:color="auto"/>
        <w:bottom w:val="none" w:sz="0" w:space="0" w:color="auto"/>
        <w:right w:val="none" w:sz="0" w:space="0" w:color="auto"/>
      </w:divBdr>
    </w:div>
    <w:div w:id="1321346070">
      <w:bodyDiv w:val="1"/>
      <w:marLeft w:val="0"/>
      <w:marRight w:val="0"/>
      <w:marTop w:val="0"/>
      <w:marBottom w:val="0"/>
      <w:divBdr>
        <w:top w:val="none" w:sz="0" w:space="0" w:color="auto"/>
        <w:left w:val="none" w:sz="0" w:space="0" w:color="auto"/>
        <w:bottom w:val="none" w:sz="0" w:space="0" w:color="auto"/>
        <w:right w:val="none" w:sz="0" w:space="0" w:color="auto"/>
      </w:divBdr>
    </w:div>
    <w:div w:id="1321890756">
      <w:bodyDiv w:val="1"/>
      <w:marLeft w:val="0"/>
      <w:marRight w:val="0"/>
      <w:marTop w:val="0"/>
      <w:marBottom w:val="0"/>
      <w:divBdr>
        <w:top w:val="none" w:sz="0" w:space="0" w:color="auto"/>
        <w:left w:val="none" w:sz="0" w:space="0" w:color="auto"/>
        <w:bottom w:val="none" w:sz="0" w:space="0" w:color="auto"/>
        <w:right w:val="none" w:sz="0" w:space="0" w:color="auto"/>
      </w:divBdr>
    </w:div>
    <w:div w:id="1346397080">
      <w:bodyDiv w:val="1"/>
      <w:marLeft w:val="0"/>
      <w:marRight w:val="0"/>
      <w:marTop w:val="0"/>
      <w:marBottom w:val="0"/>
      <w:divBdr>
        <w:top w:val="none" w:sz="0" w:space="0" w:color="auto"/>
        <w:left w:val="none" w:sz="0" w:space="0" w:color="auto"/>
        <w:bottom w:val="none" w:sz="0" w:space="0" w:color="auto"/>
        <w:right w:val="none" w:sz="0" w:space="0" w:color="auto"/>
      </w:divBdr>
    </w:div>
    <w:div w:id="1347246598">
      <w:bodyDiv w:val="1"/>
      <w:marLeft w:val="0"/>
      <w:marRight w:val="0"/>
      <w:marTop w:val="0"/>
      <w:marBottom w:val="0"/>
      <w:divBdr>
        <w:top w:val="none" w:sz="0" w:space="0" w:color="auto"/>
        <w:left w:val="none" w:sz="0" w:space="0" w:color="auto"/>
        <w:bottom w:val="none" w:sz="0" w:space="0" w:color="auto"/>
        <w:right w:val="none" w:sz="0" w:space="0" w:color="auto"/>
      </w:divBdr>
    </w:div>
    <w:div w:id="1348946132">
      <w:bodyDiv w:val="1"/>
      <w:marLeft w:val="0"/>
      <w:marRight w:val="0"/>
      <w:marTop w:val="0"/>
      <w:marBottom w:val="0"/>
      <w:divBdr>
        <w:top w:val="none" w:sz="0" w:space="0" w:color="auto"/>
        <w:left w:val="none" w:sz="0" w:space="0" w:color="auto"/>
        <w:bottom w:val="none" w:sz="0" w:space="0" w:color="auto"/>
        <w:right w:val="none" w:sz="0" w:space="0" w:color="auto"/>
      </w:divBdr>
    </w:div>
    <w:div w:id="1350448093">
      <w:bodyDiv w:val="1"/>
      <w:marLeft w:val="0"/>
      <w:marRight w:val="0"/>
      <w:marTop w:val="0"/>
      <w:marBottom w:val="0"/>
      <w:divBdr>
        <w:top w:val="none" w:sz="0" w:space="0" w:color="auto"/>
        <w:left w:val="none" w:sz="0" w:space="0" w:color="auto"/>
        <w:bottom w:val="none" w:sz="0" w:space="0" w:color="auto"/>
        <w:right w:val="none" w:sz="0" w:space="0" w:color="auto"/>
      </w:divBdr>
    </w:div>
    <w:div w:id="1352609556">
      <w:bodyDiv w:val="1"/>
      <w:marLeft w:val="0"/>
      <w:marRight w:val="0"/>
      <w:marTop w:val="0"/>
      <w:marBottom w:val="0"/>
      <w:divBdr>
        <w:top w:val="none" w:sz="0" w:space="0" w:color="auto"/>
        <w:left w:val="none" w:sz="0" w:space="0" w:color="auto"/>
        <w:bottom w:val="none" w:sz="0" w:space="0" w:color="auto"/>
        <w:right w:val="none" w:sz="0" w:space="0" w:color="auto"/>
      </w:divBdr>
    </w:div>
    <w:div w:id="1359163772">
      <w:bodyDiv w:val="1"/>
      <w:marLeft w:val="0"/>
      <w:marRight w:val="0"/>
      <w:marTop w:val="0"/>
      <w:marBottom w:val="0"/>
      <w:divBdr>
        <w:top w:val="none" w:sz="0" w:space="0" w:color="auto"/>
        <w:left w:val="none" w:sz="0" w:space="0" w:color="auto"/>
        <w:bottom w:val="none" w:sz="0" w:space="0" w:color="auto"/>
        <w:right w:val="none" w:sz="0" w:space="0" w:color="auto"/>
      </w:divBdr>
    </w:div>
    <w:div w:id="1365597819">
      <w:bodyDiv w:val="1"/>
      <w:marLeft w:val="0"/>
      <w:marRight w:val="0"/>
      <w:marTop w:val="0"/>
      <w:marBottom w:val="0"/>
      <w:divBdr>
        <w:top w:val="none" w:sz="0" w:space="0" w:color="auto"/>
        <w:left w:val="none" w:sz="0" w:space="0" w:color="auto"/>
        <w:bottom w:val="none" w:sz="0" w:space="0" w:color="auto"/>
        <w:right w:val="none" w:sz="0" w:space="0" w:color="auto"/>
      </w:divBdr>
    </w:div>
    <w:div w:id="1397434338">
      <w:bodyDiv w:val="1"/>
      <w:marLeft w:val="0"/>
      <w:marRight w:val="0"/>
      <w:marTop w:val="0"/>
      <w:marBottom w:val="0"/>
      <w:divBdr>
        <w:top w:val="none" w:sz="0" w:space="0" w:color="auto"/>
        <w:left w:val="none" w:sz="0" w:space="0" w:color="auto"/>
        <w:bottom w:val="none" w:sz="0" w:space="0" w:color="auto"/>
        <w:right w:val="none" w:sz="0" w:space="0" w:color="auto"/>
      </w:divBdr>
    </w:div>
    <w:div w:id="1404646753">
      <w:bodyDiv w:val="1"/>
      <w:marLeft w:val="0"/>
      <w:marRight w:val="0"/>
      <w:marTop w:val="0"/>
      <w:marBottom w:val="0"/>
      <w:divBdr>
        <w:top w:val="none" w:sz="0" w:space="0" w:color="auto"/>
        <w:left w:val="none" w:sz="0" w:space="0" w:color="auto"/>
        <w:bottom w:val="none" w:sz="0" w:space="0" w:color="auto"/>
        <w:right w:val="none" w:sz="0" w:space="0" w:color="auto"/>
      </w:divBdr>
    </w:div>
    <w:div w:id="1411610970">
      <w:bodyDiv w:val="1"/>
      <w:marLeft w:val="0"/>
      <w:marRight w:val="0"/>
      <w:marTop w:val="0"/>
      <w:marBottom w:val="0"/>
      <w:divBdr>
        <w:top w:val="none" w:sz="0" w:space="0" w:color="auto"/>
        <w:left w:val="none" w:sz="0" w:space="0" w:color="auto"/>
        <w:bottom w:val="none" w:sz="0" w:space="0" w:color="auto"/>
        <w:right w:val="none" w:sz="0" w:space="0" w:color="auto"/>
      </w:divBdr>
    </w:div>
    <w:div w:id="1412697784">
      <w:bodyDiv w:val="1"/>
      <w:marLeft w:val="0"/>
      <w:marRight w:val="0"/>
      <w:marTop w:val="0"/>
      <w:marBottom w:val="0"/>
      <w:divBdr>
        <w:top w:val="none" w:sz="0" w:space="0" w:color="auto"/>
        <w:left w:val="none" w:sz="0" w:space="0" w:color="auto"/>
        <w:bottom w:val="none" w:sz="0" w:space="0" w:color="auto"/>
        <w:right w:val="none" w:sz="0" w:space="0" w:color="auto"/>
      </w:divBdr>
    </w:div>
    <w:div w:id="1433359030">
      <w:bodyDiv w:val="1"/>
      <w:marLeft w:val="0"/>
      <w:marRight w:val="0"/>
      <w:marTop w:val="0"/>
      <w:marBottom w:val="0"/>
      <w:divBdr>
        <w:top w:val="none" w:sz="0" w:space="0" w:color="auto"/>
        <w:left w:val="none" w:sz="0" w:space="0" w:color="auto"/>
        <w:bottom w:val="none" w:sz="0" w:space="0" w:color="auto"/>
        <w:right w:val="none" w:sz="0" w:space="0" w:color="auto"/>
      </w:divBdr>
    </w:div>
    <w:div w:id="1453094175">
      <w:bodyDiv w:val="1"/>
      <w:marLeft w:val="0"/>
      <w:marRight w:val="0"/>
      <w:marTop w:val="0"/>
      <w:marBottom w:val="0"/>
      <w:divBdr>
        <w:top w:val="none" w:sz="0" w:space="0" w:color="auto"/>
        <w:left w:val="none" w:sz="0" w:space="0" w:color="auto"/>
        <w:bottom w:val="none" w:sz="0" w:space="0" w:color="auto"/>
        <w:right w:val="none" w:sz="0" w:space="0" w:color="auto"/>
      </w:divBdr>
    </w:div>
    <w:div w:id="1455175819">
      <w:bodyDiv w:val="1"/>
      <w:marLeft w:val="0"/>
      <w:marRight w:val="0"/>
      <w:marTop w:val="0"/>
      <w:marBottom w:val="0"/>
      <w:divBdr>
        <w:top w:val="none" w:sz="0" w:space="0" w:color="auto"/>
        <w:left w:val="none" w:sz="0" w:space="0" w:color="auto"/>
        <w:bottom w:val="none" w:sz="0" w:space="0" w:color="auto"/>
        <w:right w:val="none" w:sz="0" w:space="0" w:color="auto"/>
      </w:divBdr>
    </w:div>
    <w:div w:id="1456749997">
      <w:bodyDiv w:val="1"/>
      <w:marLeft w:val="0"/>
      <w:marRight w:val="0"/>
      <w:marTop w:val="0"/>
      <w:marBottom w:val="0"/>
      <w:divBdr>
        <w:top w:val="none" w:sz="0" w:space="0" w:color="auto"/>
        <w:left w:val="none" w:sz="0" w:space="0" w:color="auto"/>
        <w:bottom w:val="none" w:sz="0" w:space="0" w:color="auto"/>
        <w:right w:val="none" w:sz="0" w:space="0" w:color="auto"/>
      </w:divBdr>
    </w:div>
    <w:div w:id="1461223327">
      <w:bodyDiv w:val="1"/>
      <w:marLeft w:val="0"/>
      <w:marRight w:val="0"/>
      <w:marTop w:val="0"/>
      <w:marBottom w:val="0"/>
      <w:divBdr>
        <w:top w:val="none" w:sz="0" w:space="0" w:color="auto"/>
        <w:left w:val="none" w:sz="0" w:space="0" w:color="auto"/>
        <w:bottom w:val="none" w:sz="0" w:space="0" w:color="auto"/>
        <w:right w:val="none" w:sz="0" w:space="0" w:color="auto"/>
      </w:divBdr>
    </w:div>
    <w:div w:id="1473139035">
      <w:bodyDiv w:val="1"/>
      <w:marLeft w:val="0"/>
      <w:marRight w:val="0"/>
      <w:marTop w:val="0"/>
      <w:marBottom w:val="0"/>
      <w:divBdr>
        <w:top w:val="none" w:sz="0" w:space="0" w:color="auto"/>
        <w:left w:val="none" w:sz="0" w:space="0" w:color="auto"/>
        <w:bottom w:val="none" w:sz="0" w:space="0" w:color="auto"/>
        <w:right w:val="none" w:sz="0" w:space="0" w:color="auto"/>
      </w:divBdr>
    </w:div>
    <w:div w:id="1480341209">
      <w:bodyDiv w:val="1"/>
      <w:marLeft w:val="0"/>
      <w:marRight w:val="0"/>
      <w:marTop w:val="0"/>
      <w:marBottom w:val="0"/>
      <w:divBdr>
        <w:top w:val="none" w:sz="0" w:space="0" w:color="auto"/>
        <w:left w:val="none" w:sz="0" w:space="0" w:color="auto"/>
        <w:bottom w:val="none" w:sz="0" w:space="0" w:color="auto"/>
        <w:right w:val="none" w:sz="0" w:space="0" w:color="auto"/>
      </w:divBdr>
    </w:div>
    <w:div w:id="1487091915">
      <w:bodyDiv w:val="1"/>
      <w:marLeft w:val="0"/>
      <w:marRight w:val="0"/>
      <w:marTop w:val="0"/>
      <w:marBottom w:val="0"/>
      <w:divBdr>
        <w:top w:val="none" w:sz="0" w:space="0" w:color="auto"/>
        <w:left w:val="none" w:sz="0" w:space="0" w:color="auto"/>
        <w:bottom w:val="none" w:sz="0" w:space="0" w:color="auto"/>
        <w:right w:val="none" w:sz="0" w:space="0" w:color="auto"/>
      </w:divBdr>
    </w:div>
    <w:div w:id="1490828251">
      <w:bodyDiv w:val="1"/>
      <w:marLeft w:val="0"/>
      <w:marRight w:val="0"/>
      <w:marTop w:val="0"/>
      <w:marBottom w:val="0"/>
      <w:divBdr>
        <w:top w:val="none" w:sz="0" w:space="0" w:color="auto"/>
        <w:left w:val="none" w:sz="0" w:space="0" w:color="auto"/>
        <w:bottom w:val="none" w:sz="0" w:space="0" w:color="auto"/>
        <w:right w:val="none" w:sz="0" w:space="0" w:color="auto"/>
      </w:divBdr>
    </w:div>
    <w:div w:id="1492134778">
      <w:bodyDiv w:val="1"/>
      <w:marLeft w:val="0"/>
      <w:marRight w:val="0"/>
      <w:marTop w:val="0"/>
      <w:marBottom w:val="0"/>
      <w:divBdr>
        <w:top w:val="none" w:sz="0" w:space="0" w:color="auto"/>
        <w:left w:val="none" w:sz="0" w:space="0" w:color="auto"/>
        <w:bottom w:val="none" w:sz="0" w:space="0" w:color="auto"/>
        <w:right w:val="none" w:sz="0" w:space="0" w:color="auto"/>
      </w:divBdr>
    </w:div>
    <w:div w:id="1493180864">
      <w:bodyDiv w:val="1"/>
      <w:marLeft w:val="0"/>
      <w:marRight w:val="0"/>
      <w:marTop w:val="0"/>
      <w:marBottom w:val="0"/>
      <w:divBdr>
        <w:top w:val="none" w:sz="0" w:space="0" w:color="auto"/>
        <w:left w:val="none" w:sz="0" w:space="0" w:color="auto"/>
        <w:bottom w:val="none" w:sz="0" w:space="0" w:color="auto"/>
        <w:right w:val="none" w:sz="0" w:space="0" w:color="auto"/>
      </w:divBdr>
    </w:div>
    <w:div w:id="1493831467">
      <w:bodyDiv w:val="1"/>
      <w:marLeft w:val="0"/>
      <w:marRight w:val="0"/>
      <w:marTop w:val="0"/>
      <w:marBottom w:val="0"/>
      <w:divBdr>
        <w:top w:val="none" w:sz="0" w:space="0" w:color="auto"/>
        <w:left w:val="none" w:sz="0" w:space="0" w:color="auto"/>
        <w:bottom w:val="none" w:sz="0" w:space="0" w:color="auto"/>
        <w:right w:val="none" w:sz="0" w:space="0" w:color="auto"/>
      </w:divBdr>
    </w:div>
    <w:div w:id="1516116955">
      <w:bodyDiv w:val="1"/>
      <w:marLeft w:val="0"/>
      <w:marRight w:val="0"/>
      <w:marTop w:val="0"/>
      <w:marBottom w:val="0"/>
      <w:divBdr>
        <w:top w:val="none" w:sz="0" w:space="0" w:color="auto"/>
        <w:left w:val="none" w:sz="0" w:space="0" w:color="auto"/>
        <w:bottom w:val="none" w:sz="0" w:space="0" w:color="auto"/>
        <w:right w:val="none" w:sz="0" w:space="0" w:color="auto"/>
      </w:divBdr>
    </w:div>
    <w:div w:id="1518543234">
      <w:bodyDiv w:val="1"/>
      <w:marLeft w:val="0"/>
      <w:marRight w:val="0"/>
      <w:marTop w:val="0"/>
      <w:marBottom w:val="0"/>
      <w:divBdr>
        <w:top w:val="none" w:sz="0" w:space="0" w:color="auto"/>
        <w:left w:val="none" w:sz="0" w:space="0" w:color="auto"/>
        <w:bottom w:val="none" w:sz="0" w:space="0" w:color="auto"/>
        <w:right w:val="none" w:sz="0" w:space="0" w:color="auto"/>
      </w:divBdr>
    </w:div>
    <w:div w:id="1520970347">
      <w:bodyDiv w:val="1"/>
      <w:marLeft w:val="0"/>
      <w:marRight w:val="0"/>
      <w:marTop w:val="0"/>
      <w:marBottom w:val="0"/>
      <w:divBdr>
        <w:top w:val="none" w:sz="0" w:space="0" w:color="auto"/>
        <w:left w:val="none" w:sz="0" w:space="0" w:color="auto"/>
        <w:bottom w:val="none" w:sz="0" w:space="0" w:color="auto"/>
        <w:right w:val="none" w:sz="0" w:space="0" w:color="auto"/>
      </w:divBdr>
    </w:div>
    <w:div w:id="1521435424">
      <w:bodyDiv w:val="1"/>
      <w:marLeft w:val="0"/>
      <w:marRight w:val="0"/>
      <w:marTop w:val="0"/>
      <w:marBottom w:val="0"/>
      <w:divBdr>
        <w:top w:val="none" w:sz="0" w:space="0" w:color="auto"/>
        <w:left w:val="none" w:sz="0" w:space="0" w:color="auto"/>
        <w:bottom w:val="none" w:sz="0" w:space="0" w:color="auto"/>
        <w:right w:val="none" w:sz="0" w:space="0" w:color="auto"/>
      </w:divBdr>
    </w:div>
    <w:div w:id="1526213709">
      <w:bodyDiv w:val="1"/>
      <w:marLeft w:val="0"/>
      <w:marRight w:val="0"/>
      <w:marTop w:val="0"/>
      <w:marBottom w:val="0"/>
      <w:divBdr>
        <w:top w:val="none" w:sz="0" w:space="0" w:color="auto"/>
        <w:left w:val="none" w:sz="0" w:space="0" w:color="auto"/>
        <w:bottom w:val="none" w:sz="0" w:space="0" w:color="auto"/>
        <w:right w:val="none" w:sz="0" w:space="0" w:color="auto"/>
      </w:divBdr>
    </w:div>
    <w:div w:id="1534686596">
      <w:bodyDiv w:val="1"/>
      <w:marLeft w:val="0"/>
      <w:marRight w:val="0"/>
      <w:marTop w:val="0"/>
      <w:marBottom w:val="0"/>
      <w:divBdr>
        <w:top w:val="none" w:sz="0" w:space="0" w:color="auto"/>
        <w:left w:val="none" w:sz="0" w:space="0" w:color="auto"/>
        <w:bottom w:val="none" w:sz="0" w:space="0" w:color="auto"/>
        <w:right w:val="none" w:sz="0" w:space="0" w:color="auto"/>
      </w:divBdr>
    </w:div>
    <w:div w:id="1542327256">
      <w:bodyDiv w:val="1"/>
      <w:marLeft w:val="0"/>
      <w:marRight w:val="0"/>
      <w:marTop w:val="0"/>
      <w:marBottom w:val="0"/>
      <w:divBdr>
        <w:top w:val="none" w:sz="0" w:space="0" w:color="auto"/>
        <w:left w:val="none" w:sz="0" w:space="0" w:color="auto"/>
        <w:bottom w:val="none" w:sz="0" w:space="0" w:color="auto"/>
        <w:right w:val="none" w:sz="0" w:space="0" w:color="auto"/>
      </w:divBdr>
    </w:div>
    <w:div w:id="1553344954">
      <w:bodyDiv w:val="1"/>
      <w:marLeft w:val="0"/>
      <w:marRight w:val="0"/>
      <w:marTop w:val="0"/>
      <w:marBottom w:val="0"/>
      <w:divBdr>
        <w:top w:val="none" w:sz="0" w:space="0" w:color="auto"/>
        <w:left w:val="none" w:sz="0" w:space="0" w:color="auto"/>
        <w:bottom w:val="none" w:sz="0" w:space="0" w:color="auto"/>
        <w:right w:val="none" w:sz="0" w:space="0" w:color="auto"/>
      </w:divBdr>
    </w:div>
    <w:div w:id="1565331928">
      <w:bodyDiv w:val="1"/>
      <w:marLeft w:val="0"/>
      <w:marRight w:val="0"/>
      <w:marTop w:val="0"/>
      <w:marBottom w:val="0"/>
      <w:divBdr>
        <w:top w:val="none" w:sz="0" w:space="0" w:color="auto"/>
        <w:left w:val="none" w:sz="0" w:space="0" w:color="auto"/>
        <w:bottom w:val="none" w:sz="0" w:space="0" w:color="auto"/>
        <w:right w:val="none" w:sz="0" w:space="0" w:color="auto"/>
      </w:divBdr>
    </w:div>
    <w:div w:id="1575159386">
      <w:bodyDiv w:val="1"/>
      <w:marLeft w:val="0"/>
      <w:marRight w:val="0"/>
      <w:marTop w:val="0"/>
      <w:marBottom w:val="0"/>
      <w:divBdr>
        <w:top w:val="none" w:sz="0" w:space="0" w:color="auto"/>
        <w:left w:val="none" w:sz="0" w:space="0" w:color="auto"/>
        <w:bottom w:val="none" w:sz="0" w:space="0" w:color="auto"/>
        <w:right w:val="none" w:sz="0" w:space="0" w:color="auto"/>
      </w:divBdr>
    </w:div>
    <w:div w:id="1577931261">
      <w:bodyDiv w:val="1"/>
      <w:marLeft w:val="0"/>
      <w:marRight w:val="0"/>
      <w:marTop w:val="0"/>
      <w:marBottom w:val="0"/>
      <w:divBdr>
        <w:top w:val="none" w:sz="0" w:space="0" w:color="auto"/>
        <w:left w:val="none" w:sz="0" w:space="0" w:color="auto"/>
        <w:bottom w:val="none" w:sz="0" w:space="0" w:color="auto"/>
        <w:right w:val="none" w:sz="0" w:space="0" w:color="auto"/>
      </w:divBdr>
    </w:div>
    <w:div w:id="1579097536">
      <w:bodyDiv w:val="1"/>
      <w:marLeft w:val="0"/>
      <w:marRight w:val="0"/>
      <w:marTop w:val="0"/>
      <w:marBottom w:val="0"/>
      <w:divBdr>
        <w:top w:val="none" w:sz="0" w:space="0" w:color="auto"/>
        <w:left w:val="none" w:sz="0" w:space="0" w:color="auto"/>
        <w:bottom w:val="none" w:sz="0" w:space="0" w:color="auto"/>
        <w:right w:val="none" w:sz="0" w:space="0" w:color="auto"/>
      </w:divBdr>
    </w:div>
    <w:div w:id="1580627289">
      <w:bodyDiv w:val="1"/>
      <w:marLeft w:val="0"/>
      <w:marRight w:val="0"/>
      <w:marTop w:val="0"/>
      <w:marBottom w:val="0"/>
      <w:divBdr>
        <w:top w:val="none" w:sz="0" w:space="0" w:color="auto"/>
        <w:left w:val="none" w:sz="0" w:space="0" w:color="auto"/>
        <w:bottom w:val="none" w:sz="0" w:space="0" w:color="auto"/>
        <w:right w:val="none" w:sz="0" w:space="0" w:color="auto"/>
      </w:divBdr>
    </w:div>
    <w:div w:id="1588223321">
      <w:bodyDiv w:val="1"/>
      <w:marLeft w:val="0"/>
      <w:marRight w:val="0"/>
      <w:marTop w:val="0"/>
      <w:marBottom w:val="0"/>
      <w:divBdr>
        <w:top w:val="none" w:sz="0" w:space="0" w:color="auto"/>
        <w:left w:val="none" w:sz="0" w:space="0" w:color="auto"/>
        <w:bottom w:val="none" w:sz="0" w:space="0" w:color="auto"/>
        <w:right w:val="none" w:sz="0" w:space="0" w:color="auto"/>
      </w:divBdr>
    </w:div>
    <w:div w:id="1592154499">
      <w:bodyDiv w:val="1"/>
      <w:marLeft w:val="0"/>
      <w:marRight w:val="0"/>
      <w:marTop w:val="0"/>
      <w:marBottom w:val="0"/>
      <w:divBdr>
        <w:top w:val="none" w:sz="0" w:space="0" w:color="auto"/>
        <w:left w:val="none" w:sz="0" w:space="0" w:color="auto"/>
        <w:bottom w:val="none" w:sz="0" w:space="0" w:color="auto"/>
        <w:right w:val="none" w:sz="0" w:space="0" w:color="auto"/>
      </w:divBdr>
    </w:div>
    <w:div w:id="1600983415">
      <w:bodyDiv w:val="1"/>
      <w:marLeft w:val="0"/>
      <w:marRight w:val="0"/>
      <w:marTop w:val="0"/>
      <w:marBottom w:val="0"/>
      <w:divBdr>
        <w:top w:val="none" w:sz="0" w:space="0" w:color="auto"/>
        <w:left w:val="none" w:sz="0" w:space="0" w:color="auto"/>
        <w:bottom w:val="none" w:sz="0" w:space="0" w:color="auto"/>
        <w:right w:val="none" w:sz="0" w:space="0" w:color="auto"/>
      </w:divBdr>
    </w:div>
    <w:div w:id="1601186116">
      <w:bodyDiv w:val="1"/>
      <w:marLeft w:val="0"/>
      <w:marRight w:val="0"/>
      <w:marTop w:val="0"/>
      <w:marBottom w:val="0"/>
      <w:divBdr>
        <w:top w:val="none" w:sz="0" w:space="0" w:color="auto"/>
        <w:left w:val="none" w:sz="0" w:space="0" w:color="auto"/>
        <w:bottom w:val="none" w:sz="0" w:space="0" w:color="auto"/>
        <w:right w:val="none" w:sz="0" w:space="0" w:color="auto"/>
      </w:divBdr>
    </w:div>
    <w:div w:id="1606959275">
      <w:bodyDiv w:val="1"/>
      <w:marLeft w:val="0"/>
      <w:marRight w:val="0"/>
      <w:marTop w:val="0"/>
      <w:marBottom w:val="0"/>
      <w:divBdr>
        <w:top w:val="none" w:sz="0" w:space="0" w:color="auto"/>
        <w:left w:val="none" w:sz="0" w:space="0" w:color="auto"/>
        <w:bottom w:val="none" w:sz="0" w:space="0" w:color="auto"/>
        <w:right w:val="none" w:sz="0" w:space="0" w:color="auto"/>
      </w:divBdr>
    </w:div>
    <w:div w:id="1631016498">
      <w:bodyDiv w:val="1"/>
      <w:marLeft w:val="0"/>
      <w:marRight w:val="0"/>
      <w:marTop w:val="0"/>
      <w:marBottom w:val="0"/>
      <w:divBdr>
        <w:top w:val="none" w:sz="0" w:space="0" w:color="auto"/>
        <w:left w:val="none" w:sz="0" w:space="0" w:color="auto"/>
        <w:bottom w:val="none" w:sz="0" w:space="0" w:color="auto"/>
        <w:right w:val="none" w:sz="0" w:space="0" w:color="auto"/>
      </w:divBdr>
    </w:div>
    <w:div w:id="1637182426">
      <w:bodyDiv w:val="1"/>
      <w:marLeft w:val="0"/>
      <w:marRight w:val="0"/>
      <w:marTop w:val="0"/>
      <w:marBottom w:val="0"/>
      <w:divBdr>
        <w:top w:val="none" w:sz="0" w:space="0" w:color="auto"/>
        <w:left w:val="none" w:sz="0" w:space="0" w:color="auto"/>
        <w:bottom w:val="none" w:sz="0" w:space="0" w:color="auto"/>
        <w:right w:val="none" w:sz="0" w:space="0" w:color="auto"/>
      </w:divBdr>
    </w:div>
    <w:div w:id="1643269687">
      <w:bodyDiv w:val="1"/>
      <w:marLeft w:val="0"/>
      <w:marRight w:val="0"/>
      <w:marTop w:val="0"/>
      <w:marBottom w:val="0"/>
      <w:divBdr>
        <w:top w:val="none" w:sz="0" w:space="0" w:color="auto"/>
        <w:left w:val="none" w:sz="0" w:space="0" w:color="auto"/>
        <w:bottom w:val="none" w:sz="0" w:space="0" w:color="auto"/>
        <w:right w:val="none" w:sz="0" w:space="0" w:color="auto"/>
      </w:divBdr>
    </w:div>
    <w:div w:id="1649018457">
      <w:bodyDiv w:val="1"/>
      <w:marLeft w:val="0"/>
      <w:marRight w:val="0"/>
      <w:marTop w:val="0"/>
      <w:marBottom w:val="0"/>
      <w:divBdr>
        <w:top w:val="none" w:sz="0" w:space="0" w:color="auto"/>
        <w:left w:val="none" w:sz="0" w:space="0" w:color="auto"/>
        <w:bottom w:val="none" w:sz="0" w:space="0" w:color="auto"/>
        <w:right w:val="none" w:sz="0" w:space="0" w:color="auto"/>
      </w:divBdr>
    </w:div>
    <w:div w:id="1650549732">
      <w:bodyDiv w:val="1"/>
      <w:marLeft w:val="0"/>
      <w:marRight w:val="0"/>
      <w:marTop w:val="0"/>
      <w:marBottom w:val="0"/>
      <w:divBdr>
        <w:top w:val="none" w:sz="0" w:space="0" w:color="auto"/>
        <w:left w:val="none" w:sz="0" w:space="0" w:color="auto"/>
        <w:bottom w:val="none" w:sz="0" w:space="0" w:color="auto"/>
        <w:right w:val="none" w:sz="0" w:space="0" w:color="auto"/>
      </w:divBdr>
    </w:div>
    <w:div w:id="1651401788">
      <w:bodyDiv w:val="1"/>
      <w:marLeft w:val="0"/>
      <w:marRight w:val="0"/>
      <w:marTop w:val="0"/>
      <w:marBottom w:val="0"/>
      <w:divBdr>
        <w:top w:val="none" w:sz="0" w:space="0" w:color="auto"/>
        <w:left w:val="none" w:sz="0" w:space="0" w:color="auto"/>
        <w:bottom w:val="none" w:sz="0" w:space="0" w:color="auto"/>
        <w:right w:val="none" w:sz="0" w:space="0" w:color="auto"/>
      </w:divBdr>
    </w:div>
    <w:div w:id="1656299640">
      <w:bodyDiv w:val="1"/>
      <w:marLeft w:val="0"/>
      <w:marRight w:val="0"/>
      <w:marTop w:val="0"/>
      <w:marBottom w:val="0"/>
      <w:divBdr>
        <w:top w:val="none" w:sz="0" w:space="0" w:color="auto"/>
        <w:left w:val="none" w:sz="0" w:space="0" w:color="auto"/>
        <w:bottom w:val="none" w:sz="0" w:space="0" w:color="auto"/>
        <w:right w:val="none" w:sz="0" w:space="0" w:color="auto"/>
      </w:divBdr>
    </w:div>
    <w:div w:id="1658342412">
      <w:bodyDiv w:val="1"/>
      <w:marLeft w:val="0"/>
      <w:marRight w:val="0"/>
      <w:marTop w:val="0"/>
      <w:marBottom w:val="0"/>
      <w:divBdr>
        <w:top w:val="none" w:sz="0" w:space="0" w:color="auto"/>
        <w:left w:val="none" w:sz="0" w:space="0" w:color="auto"/>
        <w:bottom w:val="none" w:sz="0" w:space="0" w:color="auto"/>
        <w:right w:val="none" w:sz="0" w:space="0" w:color="auto"/>
      </w:divBdr>
    </w:div>
    <w:div w:id="1660378467">
      <w:bodyDiv w:val="1"/>
      <w:marLeft w:val="0"/>
      <w:marRight w:val="0"/>
      <w:marTop w:val="0"/>
      <w:marBottom w:val="0"/>
      <w:divBdr>
        <w:top w:val="none" w:sz="0" w:space="0" w:color="auto"/>
        <w:left w:val="none" w:sz="0" w:space="0" w:color="auto"/>
        <w:bottom w:val="none" w:sz="0" w:space="0" w:color="auto"/>
        <w:right w:val="none" w:sz="0" w:space="0" w:color="auto"/>
      </w:divBdr>
    </w:div>
    <w:div w:id="1667246365">
      <w:bodyDiv w:val="1"/>
      <w:marLeft w:val="0"/>
      <w:marRight w:val="0"/>
      <w:marTop w:val="0"/>
      <w:marBottom w:val="0"/>
      <w:divBdr>
        <w:top w:val="none" w:sz="0" w:space="0" w:color="auto"/>
        <w:left w:val="none" w:sz="0" w:space="0" w:color="auto"/>
        <w:bottom w:val="none" w:sz="0" w:space="0" w:color="auto"/>
        <w:right w:val="none" w:sz="0" w:space="0" w:color="auto"/>
      </w:divBdr>
    </w:div>
    <w:div w:id="1669362949">
      <w:bodyDiv w:val="1"/>
      <w:marLeft w:val="0"/>
      <w:marRight w:val="0"/>
      <w:marTop w:val="0"/>
      <w:marBottom w:val="0"/>
      <w:divBdr>
        <w:top w:val="none" w:sz="0" w:space="0" w:color="auto"/>
        <w:left w:val="none" w:sz="0" w:space="0" w:color="auto"/>
        <w:bottom w:val="none" w:sz="0" w:space="0" w:color="auto"/>
        <w:right w:val="none" w:sz="0" w:space="0" w:color="auto"/>
      </w:divBdr>
    </w:div>
    <w:div w:id="1674918075">
      <w:bodyDiv w:val="1"/>
      <w:marLeft w:val="0"/>
      <w:marRight w:val="0"/>
      <w:marTop w:val="0"/>
      <w:marBottom w:val="0"/>
      <w:divBdr>
        <w:top w:val="none" w:sz="0" w:space="0" w:color="auto"/>
        <w:left w:val="none" w:sz="0" w:space="0" w:color="auto"/>
        <w:bottom w:val="none" w:sz="0" w:space="0" w:color="auto"/>
        <w:right w:val="none" w:sz="0" w:space="0" w:color="auto"/>
      </w:divBdr>
    </w:div>
    <w:div w:id="1677725993">
      <w:bodyDiv w:val="1"/>
      <w:marLeft w:val="0"/>
      <w:marRight w:val="0"/>
      <w:marTop w:val="0"/>
      <w:marBottom w:val="0"/>
      <w:divBdr>
        <w:top w:val="none" w:sz="0" w:space="0" w:color="auto"/>
        <w:left w:val="none" w:sz="0" w:space="0" w:color="auto"/>
        <w:bottom w:val="none" w:sz="0" w:space="0" w:color="auto"/>
        <w:right w:val="none" w:sz="0" w:space="0" w:color="auto"/>
      </w:divBdr>
    </w:div>
    <w:div w:id="1678532732">
      <w:bodyDiv w:val="1"/>
      <w:marLeft w:val="0"/>
      <w:marRight w:val="0"/>
      <w:marTop w:val="0"/>
      <w:marBottom w:val="0"/>
      <w:divBdr>
        <w:top w:val="none" w:sz="0" w:space="0" w:color="auto"/>
        <w:left w:val="none" w:sz="0" w:space="0" w:color="auto"/>
        <w:bottom w:val="none" w:sz="0" w:space="0" w:color="auto"/>
        <w:right w:val="none" w:sz="0" w:space="0" w:color="auto"/>
      </w:divBdr>
    </w:div>
    <w:div w:id="1681011028">
      <w:bodyDiv w:val="1"/>
      <w:marLeft w:val="0"/>
      <w:marRight w:val="0"/>
      <w:marTop w:val="0"/>
      <w:marBottom w:val="0"/>
      <w:divBdr>
        <w:top w:val="none" w:sz="0" w:space="0" w:color="auto"/>
        <w:left w:val="none" w:sz="0" w:space="0" w:color="auto"/>
        <w:bottom w:val="none" w:sz="0" w:space="0" w:color="auto"/>
        <w:right w:val="none" w:sz="0" w:space="0" w:color="auto"/>
      </w:divBdr>
    </w:div>
    <w:div w:id="1707827700">
      <w:bodyDiv w:val="1"/>
      <w:marLeft w:val="0"/>
      <w:marRight w:val="0"/>
      <w:marTop w:val="0"/>
      <w:marBottom w:val="0"/>
      <w:divBdr>
        <w:top w:val="none" w:sz="0" w:space="0" w:color="auto"/>
        <w:left w:val="none" w:sz="0" w:space="0" w:color="auto"/>
        <w:bottom w:val="none" w:sz="0" w:space="0" w:color="auto"/>
        <w:right w:val="none" w:sz="0" w:space="0" w:color="auto"/>
      </w:divBdr>
    </w:div>
    <w:div w:id="1723288481">
      <w:bodyDiv w:val="1"/>
      <w:marLeft w:val="0"/>
      <w:marRight w:val="0"/>
      <w:marTop w:val="0"/>
      <w:marBottom w:val="0"/>
      <w:divBdr>
        <w:top w:val="none" w:sz="0" w:space="0" w:color="auto"/>
        <w:left w:val="none" w:sz="0" w:space="0" w:color="auto"/>
        <w:bottom w:val="none" w:sz="0" w:space="0" w:color="auto"/>
        <w:right w:val="none" w:sz="0" w:space="0" w:color="auto"/>
      </w:divBdr>
    </w:div>
    <w:div w:id="1762139344">
      <w:bodyDiv w:val="1"/>
      <w:marLeft w:val="0"/>
      <w:marRight w:val="0"/>
      <w:marTop w:val="0"/>
      <w:marBottom w:val="0"/>
      <w:divBdr>
        <w:top w:val="none" w:sz="0" w:space="0" w:color="auto"/>
        <w:left w:val="none" w:sz="0" w:space="0" w:color="auto"/>
        <w:bottom w:val="none" w:sz="0" w:space="0" w:color="auto"/>
        <w:right w:val="none" w:sz="0" w:space="0" w:color="auto"/>
      </w:divBdr>
    </w:div>
    <w:div w:id="1763409626">
      <w:bodyDiv w:val="1"/>
      <w:marLeft w:val="0"/>
      <w:marRight w:val="0"/>
      <w:marTop w:val="0"/>
      <w:marBottom w:val="0"/>
      <w:divBdr>
        <w:top w:val="none" w:sz="0" w:space="0" w:color="auto"/>
        <w:left w:val="none" w:sz="0" w:space="0" w:color="auto"/>
        <w:bottom w:val="none" w:sz="0" w:space="0" w:color="auto"/>
        <w:right w:val="none" w:sz="0" w:space="0" w:color="auto"/>
      </w:divBdr>
    </w:div>
    <w:div w:id="1768385033">
      <w:bodyDiv w:val="1"/>
      <w:marLeft w:val="0"/>
      <w:marRight w:val="0"/>
      <w:marTop w:val="0"/>
      <w:marBottom w:val="0"/>
      <w:divBdr>
        <w:top w:val="none" w:sz="0" w:space="0" w:color="auto"/>
        <w:left w:val="none" w:sz="0" w:space="0" w:color="auto"/>
        <w:bottom w:val="none" w:sz="0" w:space="0" w:color="auto"/>
        <w:right w:val="none" w:sz="0" w:space="0" w:color="auto"/>
      </w:divBdr>
    </w:div>
    <w:div w:id="1769232474">
      <w:bodyDiv w:val="1"/>
      <w:marLeft w:val="0"/>
      <w:marRight w:val="0"/>
      <w:marTop w:val="0"/>
      <w:marBottom w:val="0"/>
      <w:divBdr>
        <w:top w:val="none" w:sz="0" w:space="0" w:color="auto"/>
        <w:left w:val="none" w:sz="0" w:space="0" w:color="auto"/>
        <w:bottom w:val="none" w:sz="0" w:space="0" w:color="auto"/>
        <w:right w:val="none" w:sz="0" w:space="0" w:color="auto"/>
      </w:divBdr>
    </w:div>
    <w:div w:id="1777015208">
      <w:bodyDiv w:val="1"/>
      <w:marLeft w:val="0"/>
      <w:marRight w:val="0"/>
      <w:marTop w:val="0"/>
      <w:marBottom w:val="0"/>
      <w:divBdr>
        <w:top w:val="none" w:sz="0" w:space="0" w:color="auto"/>
        <w:left w:val="none" w:sz="0" w:space="0" w:color="auto"/>
        <w:bottom w:val="none" w:sz="0" w:space="0" w:color="auto"/>
        <w:right w:val="none" w:sz="0" w:space="0" w:color="auto"/>
      </w:divBdr>
    </w:div>
    <w:div w:id="1779595456">
      <w:bodyDiv w:val="1"/>
      <w:marLeft w:val="0"/>
      <w:marRight w:val="0"/>
      <w:marTop w:val="0"/>
      <w:marBottom w:val="0"/>
      <w:divBdr>
        <w:top w:val="none" w:sz="0" w:space="0" w:color="auto"/>
        <w:left w:val="none" w:sz="0" w:space="0" w:color="auto"/>
        <w:bottom w:val="none" w:sz="0" w:space="0" w:color="auto"/>
        <w:right w:val="none" w:sz="0" w:space="0" w:color="auto"/>
      </w:divBdr>
    </w:div>
    <w:div w:id="1783960392">
      <w:bodyDiv w:val="1"/>
      <w:marLeft w:val="0"/>
      <w:marRight w:val="0"/>
      <w:marTop w:val="0"/>
      <w:marBottom w:val="0"/>
      <w:divBdr>
        <w:top w:val="none" w:sz="0" w:space="0" w:color="auto"/>
        <w:left w:val="none" w:sz="0" w:space="0" w:color="auto"/>
        <w:bottom w:val="none" w:sz="0" w:space="0" w:color="auto"/>
        <w:right w:val="none" w:sz="0" w:space="0" w:color="auto"/>
      </w:divBdr>
    </w:div>
    <w:div w:id="1797530746">
      <w:bodyDiv w:val="1"/>
      <w:marLeft w:val="0"/>
      <w:marRight w:val="0"/>
      <w:marTop w:val="0"/>
      <w:marBottom w:val="0"/>
      <w:divBdr>
        <w:top w:val="none" w:sz="0" w:space="0" w:color="auto"/>
        <w:left w:val="none" w:sz="0" w:space="0" w:color="auto"/>
        <w:bottom w:val="none" w:sz="0" w:space="0" w:color="auto"/>
        <w:right w:val="none" w:sz="0" w:space="0" w:color="auto"/>
      </w:divBdr>
    </w:div>
    <w:div w:id="1807503204">
      <w:bodyDiv w:val="1"/>
      <w:marLeft w:val="0"/>
      <w:marRight w:val="0"/>
      <w:marTop w:val="0"/>
      <w:marBottom w:val="0"/>
      <w:divBdr>
        <w:top w:val="none" w:sz="0" w:space="0" w:color="auto"/>
        <w:left w:val="none" w:sz="0" w:space="0" w:color="auto"/>
        <w:bottom w:val="none" w:sz="0" w:space="0" w:color="auto"/>
        <w:right w:val="none" w:sz="0" w:space="0" w:color="auto"/>
      </w:divBdr>
    </w:div>
    <w:div w:id="1812936706">
      <w:bodyDiv w:val="1"/>
      <w:marLeft w:val="0"/>
      <w:marRight w:val="0"/>
      <w:marTop w:val="0"/>
      <w:marBottom w:val="0"/>
      <w:divBdr>
        <w:top w:val="none" w:sz="0" w:space="0" w:color="auto"/>
        <w:left w:val="none" w:sz="0" w:space="0" w:color="auto"/>
        <w:bottom w:val="none" w:sz="0" w:space="0" w:color="auto"/>
        <w:right w:val="none" w:sz="0" w:space="0" w:color="auto"/>
      </w:divBdr>
    </w:div>
    <w:div w:id="1815945438">
      <w:bodyDiv w:val="1"/>
      <w:marLeft w:val="0"/>
      <w:marRight w:val="0"/>
      <w:marTop w:val="0"/>
      <w:marBottom w:val="0"/>
      <w:divBdr>
        <w:top w:val="none" w:sz="0" w:space="0" w:color="auto"/>
        <w:left w:val="none" w:sz="0" w:space="0" w:color="auto"/>
        <w:bottom w:val="none" w:sz="0" w:space="0" w:color="auto"/>
        <w:right w:val="none" w:sz="0" w:space="0" w:color="auto"/>
      </w:divBdr>
    </w:div>
    <w:div w:id="1823883766">
      <w:bodyDiv w:val="1"/>
      <w:marLeft w:val="0"/>
      <w:marRight w:val="0"/>
      <w:marTop w:val="0"/>
      <w:marBottom w:val="0"/>
      <w:divBdr>
        <w:top w:val="none" w:sz="0" w:space="0" w:color="auto"/>
        <w:left w:val="none" w:sz="0" w:space="0" w:color="auto"/>
        <w:bottom w:val="none" w:sz="0" w:space="0" w:color="auto"/>
        <w:right w:val="none" w:sz="0" w:space="0" w:color="auto"/>
      </w:divBdr>
    </w:div>
    <w:div w:id="1833526057">
      <w:bodyDiv w:val="1"/>
      <w:marLeft w:val="0"/>
      <w:marRight w:val="0"/>
      <w:marTop w:val="0"/>
      <w:marBottom w:val="0"/>
      <w:divBdr>
        <w:top w:val="none" w:sz="0" w:space="0" w:color="auto"/>
        <w:left w:val="none" w:sz="0" w:space="0" w:color="auto"/>
        <w:bottom w:val="none" w:sz="0" w:space="0" w:color="auto"/>
        <w:right w:val="none" w:sz="0" w:space="0" w:color="auto"/>
      </w:divBdr>
    </w:div>
    <w:div w:id="1857186274">
      <w:bodyDiv w:val="1"/>
      <w:marLeft w:val="0"/>
      <w:marRight w:val="0"/>
      <w:marTop w:val="0"/>
      <w:marBottom w:val="0"/>
      <w:divBdr>
        <w:top w:val="none" w:sz="0" w:space="0" w:color="auto"/>
        <w:left w:val="none" w:sz="0" w:space="0" w:color="auto"/>
        <w:bottom w:val="none" w:sz="0" w:space="0" w:color="auto"/>
        <w:right w:val="none" w:sz="0" w:space="0" w:color="auto"/>
      </w:divBdr>
    </w:div>
    <w:div w:id="1863931660">
      <w:bodyDiv w:val="1"/>
      <w:marLeft w:val="0"/>
      <w:marRight w:val="0"/>
      <w:marTop w:val="0"/>
      <w:marBottom w:val="0"/>
      <w:divBdr>
        <w:top w:val="none" w:sz="0" w:space="0" w:color="auto"/>
        <w:left w:val="none" w:sz="0" w:space="0" w:color="auto"/>
        <w:bottom w:val="none" w:sz="0" w:space="0" w:color="auto"/>
        <w:right w:val="none" w:sz="0" w:space="0" w:color="auto"/>
      </w:divBdr>
    </w:div>
    <w:div w:id="1871139354">
      <w:bodyDiv w:val="1"/>
      <w:marLeft w:val="0"/>
      <w:marRight w:val="0"/>
      <w:marTop w:val="0"/>
      <w:marBottom w:val="0"/>
      <w:divBdr>
        <w:top w:val="none" w:sz="0" w:space="0" w:color="auto"/>
        <w:left w:val="none" w:sz="0" w:space="0" w:color="auto"/>
        <w:bottom w:val="none" w:sz="0" w:space="0" w:color="auto"/>
        <w:right w:val="none" w:sz="0" w:space="0" w:color="auto"/>
      </w:divBdr>
    </w:div>
    <w:div w:id="1882591284">
      <w:bodyDiv w:val="1"/>
      <w:marLeft w:val="0"/>
      <w:marRight w:val="0"/>
      <w:marTop w:val="0"/>
      <w:marBottom w:val="0"/>
      <w:divBdr>
        <w:top w:val="none" w:sz="0" w:space="0" w:color="auto"/>
        <w:left w:val="none" w:sz="0" w:space="0" w:color="auto"/>
        <w:bottom w:val="none" w:sz="0" w:space="0" w:color="auto"/>
        <w:right w:val="none" w:sz="0" w:space="0" w:color="auto"/>
      </w:divBdr>
    </w:div>
    <w:div w:id="1887374535">
      <w:bodyDiv w:val="1"/>
      <w:marLeft w:val="0"/>
      <w:marRight w:val="0"/>
      <w:marTop w:val="0"/>
      <w:marBottom w:val="0"/>
      <w:divBdr>
        <w:top w:val="none" w:sz="0" w:space="0" w:color="auto"/>
        <w:left w:val="none" w:sz="0" w:space="0" w:color="auto"/>
        <w:bottom w:val="none" w:sz="0" w:space="0" w:color="auto"/>
        <w:right w:val="none" w:sz="0" w:space="0" w:color="auto"/>
      </w:divBdr>
    </w:div>
    <w:div w:id="1890412183">
      <w:bodyDiv w:val="1"/>
      <w:marLeft w:val="0"/>
      <w:marRight w:val="0"/>
      <w:marTop w:val="0"/>
      <w:marBottom w:val="0"/>
      <w:divBdr>
        <w:top w:val="none" w:sz="0" w:space="0" w:color="auto"/>
        <w:left w:val="none" w:sz="0" w:space="0" w:color="auto"/>
        <w:bottom w:val="none" w:sz="0" w:space="0" w:color="auto"/>
        <w:right w:val="none" w:sz="0" w:space="0" w:color="auto"/>
      </w:divBdr>
    </w:div>
    <w:div w:id="1925918597">
      <w:bodyDiv w:val="1"/>
      <w:marLeft w:val="0"/>
      <w:marRight w:val="0"/>
      <w:marTop w:val="0"/>
      <w:marBottom w:val="0"/>
      <w:divBdr>
        <w:top w:val="none" w:sz="0" w:space="0" w:color="auto"/>
        <w:left w:val="none" w:sz="0" w:space="0" w:color="auto"/>
        <w:bottom w:val="none" w:sz="0" w:space="0" w:color="auto"/>
        <w:right w:val="none" w:sz="0" w:space="0" w:color="auto"/>
      </w:divBdr>
    </w:div>
    <w:div w:id="1927105344">
      <w:bodyDiv w:val="1"/>
      <w:marLeft w:val="0"/>
      <w:marRight w:val="0"/>
      <w:marTop w:val="0"/>
      <w:marBottom w:val="0"/>
      <w:divBdr>
        <w:top w:val="none" w:sz="0" w:space="0" w:color="auto"/>
        <w:left w:val="none" w:sz="0" w:space="0" w:color="auto"/>
        <w:bottom w:val="none" w:sz="0" w:space="0" w:color="auto"/>
        <w:right w:val="none" w:sz="0" w:space="0" w:color="auto"/>
      </w:divBdr>
    </w:div>
    <w:div w:id="1928876513">
      <w:bodyDiv w:val="1"/>
      <w:marLeft w:val="0"/>
      <w:marRight w:val="0"/>
      <w:marTop w:val="0"/>
      <w:marBottom w:val="0"/>
      <w:divBdr>
        <w:top w:val="none" w:sz="0" w:space="0" w:color="auto"/>
        <w:left w:val="none" w:sz="0" w:space="0" w:color="auto"/>
        <w:bottom w:val="none" w:sz="0" w:space="0" w:color="auto"/>
        <w:right w:val="none" w:sz="0" w:space="0" w:color="auto"/>
      </w:divBdr>
    </w:div>
    <w:div w:id="1937402712">
      <w:bodyDiv w:val="1"/>
      <w:marLeft w:val="0"/>
      <w:marRight w:val="0"/>
      <w:marTop w:val="0"/>
      <w:marBottom w:val="0"/>
      <w:divBdr>
        <w:top w:val="none" w:sz="0" w:space="0" w:color="auto"/>
        <w:left w:val="none" w:sz="0" w:space="0" w:color="auto"/>
        <w:bottom w:val="none" w:sz="0" w:space="0" w:color="auto"/>
        <w:right w:val="none" w:sz="0" w:space="0" w:color="auto"/>
      </w:divBdr>
    </w:div>
    <w:div w:id="1942764199">
      <w:bodyDiv w:val="1"/>
      <w:marLeft w:val="0"/>
      <w:marRight w:val="0"/>
      <w:marTop w:val="0"/>
      <w:marBottom w:val="0"/>
      <w:divBdr>
        <w:top w:val="none" w:sz="0" w:space="0" w:color="auto"/>
        <w:left w:val="none" w:sz="0" w:space="0" w:color="auto"/>
        <w:bottom w:val="none" w:sz="0" w:space="0" w:color="auto"/>
        <w:right w:val="none" w:sz="0" w:space="0" w:color="auto"/>
      </w:divBdr>
    </w:div>
    <w:div w:id="1950429310">
      <w:bodyDiv w:val="1"/>
      <w:marLeft w:val="0"/>
      <w:marRight w:val="0"/>
      <w:marTop w:val="0"/>
      <w:marBottom w:val="0"/>
      <w:divBdr>
        <w:top w:val="none" w:sz="0" w:space="0" w:color="auto"/>
        <w:left w:val="none" w:sz="0" w:space="0" w:color="auto"/>
        <w:bottom w:val="none" w:sz="0" w:space="0" w:color="auto"/>
        <w:right w:val="none" w:sz="0" w:space="0" w:color="auto"/>
      </w:divBdr>
    </w:div>
    <w:div w:id="1950627281">
      <w:bodyDiv w:val="1"/>
      <w:marLeft w:val="0"/>
      <w:marRight w:val="0"/>
      <w:marTop w:val="0"/>
      <w:marBottom w:val="0"/>
      <w:divBdr>
        <w:top w:val="none" w:sz="0" w:space="0" w:color="auto"/>
        <w:left w:val="none" w:sz="0" w:space="0" w:color="auto"/>
        <w:bottom w:val="none" w:sz="0" w:space="0" w:color="auto"/>
        <w:right w:val="none" w:sz="0" w:space="0" w:color="auto"/>
      </w:divBdr>
    </w:div>
    <w:div w:id="1957911256">
      <w:bodyDiv w:val="1"/>
      <w:marLeft w:val="0"/>
      <w:marRight w:val="0"/>
      <w:marTop w:val="0"/>
      <w:marBottom w:val="0"/>
      <w:divBdr>
        <w:top w:val="none" w:sz="0" w:space="0" w:color="auto"/>
        <w:left w:val="none" w:sz="0" w:space="0" w:color="auto"/>
        <w:bottom w:val="none" w:sz="0" w:space="0" w:color="auto"/>
        <w:right w:val="none" w:sz="0" w:space="0" w:color="auto"/>
      </w:divBdr>
    </w:div>
    <w:div w:id="1960409629">
      <w:bodyDiv w:val="1"/>
      <w:marLeft w:val="0"/>
      <w:marRight w:val="0"/>
      <w:marTop w:val="0"/>
      <w:marBottom w:val="0"/>
      <w:divBdr>
        <w:top w:val="none" w:sz="0" w:space="0" w:color="auto"/>
        <w:left w:val="none" w:sz="0" w:space="0" w:color="auto"/>
        <w:bottom w:val="none" w:sz="0" w:space="0" w:color="auto"/>
        <w:right w:val="none" w:sz="0" w:space="0" w:color="auto"/>
      </w:divBdr>
    </w:div>
    <w:div w:id="1962149735">
      <w:bodyDiv w:val="1"/>
      <w:marLeft w:val="0"/>
      <w:marRight w:val="0"/>
      <w:marTop w:val="0"/>
      <w:marBottom w:val="0"/>
      <w:divBdr>
        <w:top w:val="none" w:sz="0" w:space="0" w:color="auto"/>
        <w:left w:val="none" w:sz="0" w:space="0" w:color="auto"/>
        <w:bottom w:val="none" w:sz="0" w:space="0" w:color="auto"/>
        <w:right w:val="none" w:sz="0" w:space="0" w:color="auto"/>
      </w:divBdr>
    </w:div>
    <w:div w:id="1965840961">
      <w:bodyDiv w:val="1"/>
      <w:marLeft w:val="0"/>
      <w:marRight w:val="0"/>
      <w:marTop w:val="0"/>
      <w:marBottom w:val="0"/>
      <w:divBdr>
        <w:top w:val="none" w:sz="0" w:space="0" w:color="auto"/>
        <w:left w:val="none" w:sz="0" w:space="0" w:color="auto"/>
        <w:bottom w:val="none" w:sz="0" w:space="0" w:color="auto"/>
        <w:right w:val="none" w:sz="0" w:space="0" w:color="auto"/>
      </w:divBdr>
    </w:div>
    <w:div w:id="1971662362">
      <w:bodyDiv w:val="1"/>
      <w:marLeft w:val="0"/>
      <w:marRight w:val="0"/>
      <w:marTop w:val="0"/>
      <w:marBottom w:val="0"/>
      <w:divBdr>
        <w:top w:val="none" w:sz="0" w:space="0" w:color="auto"/>
        <w:left w:val="none" w:sz="0" w:space="0" w:color="auto"/>
        <w:bottom w:val="none" w:sz="0" w:space="0" w:color="auto"/>
        <w:right w:val="none" w:sz="0" w:space="0" w:color="auto"/>
      </w:divBdr>
    </w:div>
    <w:div w:id="1975284912">
      <w:bodyDiv w:val="1"/>
      <w:marLeft w:val="0"/>
      <w:marRight w:val="0"/>
      <w:marTop w:val="0"/>
      <w:marBottom w:val="0"/>
      <w:divBdr>
        <w:top w:val="none" w:sz="0" w:space="0" w:color="auto"/>
        <w:left w:val="none" w:sz="0" w:space="0" w:color="auto"/>
        <w:bottom w:val="none" w:sz="0" w:space="0" w:color="auto"/>
        <w:right w:val="none" w:sz="0" w:space="0" w:color="auto"/>
      </w:divBdr>
    </w:div>
    <w:div w:id="1991205647">
      <w:bodyDiv w:val="1"/>
      <w:marLeft w:val="0"/>
      <w:marRight w:val="0"/>
      <w:marTop w:val="0"/>
      <w:marBottom w:val="0"/>
      <w:divBdr>
        <w:top w:val="none" w:sz="0" w:space="0" w:color="auto"/>
        <w:left w:val="none" w:sz="0" w:space="0" w:color="auto"/>
        <w:bottom w:val="none" w:sz="0" w:space="0" w:color="auto"/>
        <w:right w:val="none" w:sz="0" w:space="0" w:color="auto"/>
      </w:divBdr>
    </w:div>
    <w:div w:id="2001731815">
      <w:bodyDiv w:val="1"/>
      <w:marLeft w:val="0"/>
      <w:marRight w:val="0"/>
      <w:marTop w:val="0"/>
      <w:marBottom w:val="0"/>
      <w:divBdr>
        <w:top w:val="none" w:sz="0" w:space="0" w:color="auto"/>
        <w:left w:val="none" w:sz="0" w:space="0" w:color="auto"/>
        <w:bottom w:val="none" w:sz="0" w:space="0" w:color="auto"/>
        <w:right w:val="none" w:sz="0" w:space="0" w:color="auto"/>
      </w:divBdr>
    </w:div>
    <w:div w:id="2015375438">
      <w:bodyDiv w:val="1"/>
      <w:marLeft w:val="0"/>
      <w:marRight w:val="0"/>
      <w:marTop w:val="0"/>
      <w:marBottom w:val="0"/>
      <w:divBdr>
        <w:top w:val="none" w:sz="0" w:space="0" w:color="auto"/>
        <w:left w:val="none" w:sz="0" w:space="0" w:color="auto"/>
        <w:bottom w:val="none" w:sz="0" w:space="0" w:color="auto"/>
        <w:right w:val="none" w:sz="0" w:space="0" w:color="auto"/>
      </w:divBdr>
    </w:div>
    <w:div w:id="2018000787">
      <w:bodyDiv w:val="1"/>
      <w:marLeft w:val="0"/>
      <w:marRight w:val="0"/>
      <w:marTop w:val="0"/>
      <w:marBottom w:val="0"/>
      <w:divBdr>
        <w:top w:val="none" w:sz="0" w:space="0" w:color="auto"/>
        <w:left w:val="none" w:sz="0" w:space="0" w:color="auto"/>
        <w:bottom w:val="none" w:sz="0" w:space="0" w:color="auto"/>
        <w:right w:val="none" w:sz="0" w:space="0" w:color="auto"/>
      </w:divBdr>
    </w:div>
    <w:div w:id="2037121509">
      <w:bodyDiv w:val="1"/>
      <w:marLeft w:val="0"/>
      <w:marRight w:val="0"/>
      <w:marTop w:val="0"/>
      <w:marBottom w:val="0"/>
      <w:divBdr>
        <w:top w:val="none" w:sz="0" w:space="0" w:color="auto"/>
        <w:left w:val="none" w:sz="0" w:space="0" w:color="auto"/>
        <w:bottom w:val="none" w:sz="0" w:space="0" w:color="auto"/>
        <w:right w:val="none" w:sz="0" w:space="0" w:color="auto"/>
      </w:divBdr>
    </w:div>
    <w:div w:id="2043243207">
      <w:bodyDiv w:val="1"/>
      <w:marLeft w:val="0"/>
      <w:marRight w:val="0"/>
      <w:marTop w:val="0"/>
      <w:marBottom w:val="0"/>
      <w:divBdr>
        <w:top w:val="none" w:sz="0" w:space="0" w:color="auto"/>
        <w:left w:val="none" w:sz="0" w:space="0" w:color="auto"/>
        <w:bottom w:val="none" w:sz="0" w:space="0" w:color="auto"/>
        <w:right w:val="none" w:sz="0" w:space="0" w:color="auto"/>
      </w:divBdr>
    </w:div>
    <w:div w:id="2043701379">
      <w:bodyDiv w:val="1"/>
      <w:marLeft w:val="0"/>
      <w:marRight w:val="0"/>
      <w:marTop w:val="0"/>
      <w:marBottom w:val="0"/>
      <w:divBdr>
        <w:top w:val="none" w:sz="0" w:space="0" w:color="auto"/>
        <w:left w:val="none" w:sz="0" w:space="0" w:color="auto"/>
        <w:bottom w:val="none" w:sz="0" w:space="0" w:color="auto"/>
        <w:right w:val="none" w:sz="0" w:space="0" w:color="auto"/>
      </w:divBdr>
    </w:div>
    <w:div w:id="2045127807">
      <w:bodyDiv w:val="1"/>
      <w:marLeft w:val="0"/>
      <w:marRight w:val="0"/>
      <w:marTop w:val="0"/>
      <w:marBottom w:val="0"/>
      <w:divBdr>
        <w:top w:val="none" w:sz="0" w:space="0" w:color="auto"/>
        <w:left w:val="none" w:sz="0" w:space="0" w:color="auto"/>
        <w:bottom w:val="none" w:sz="0" w:space="0" w:color="auto"/>
        <w:right w:val="none" w:sz="0" w:space="0" w:color="auto"/>
      </w:divBdr>
    </w:div>
    <w:div w:id="2049912735">
      <w:bodyDiv w:val="1"/>
      <w:marLeft w:val="0"/>
      <w:marRight w:val="0"/>
      <w:marTop w:val="0"/>
      <w:marBottom w:val="0"/>
      <w:divBdr>
        <w:top w:val="none" w:sz="0" w:space="0" w:color="auto"/>
        <w:left w:val="none" w:sz="0" w:space="0" w:color="auto"/>
        <w:bottom w:val="none" w:sz="0" w:space="0" w:color="auto"/>
        <w:right w:val="none" w:sz="0" w:space="0" w:color="auto"/>
      </w:divBdr>
    </w:div>
    <w:div w:id="2061393813">
      <w:bodyDiv w:val="1"/>
      <w:marLeft w:val="0"/>
      <w:marRight w:val="0"/>
      <w:marTop w:val="0"/>
      <w:marBottom w:val="0"/>
      <w:divBdr>
        <w:top w:val="none" w:sz="0" w:space="0" w:color="auto"/>
        <w:left w:val="none" w:sz="0" w:space="0" w:color="auto"/>
        <w:bottom w:val="none" w:sz="0" w:space="0" w:color="auto"/>
        <w:right w:val="none" w:sz="0" w:space="0" w:color="auto"/>
      </w:divBdr>
    </w:div>
    <w:div w:id="2065368900">
      <w:bodyDiv w:val="1"/>
      <w:marLeft w:val="0"/>
      <w:marRight w:val="0"/>
      <w:marTop w:val="0"/>
      <w:marBottom w:val="0"/>
      <w:divBdr>
        <w:top w:val="none" w:sz="0" w:space="0" w:color="auto"/>
        <w:left w:val="none" w:sz="0" w:space="0" w:color="auto"/>
        <w:bottom w:val="none" w:sz="0" w:space="0" w:color="auto"/>
        <w:right w:val="none" w:sz="0" w:space="0" w:color="auto"/>
      </w:divBdr>
    </w:div>
    <w:div w:id="2081975037">
      <w:bodyDiv w:val="1"/>
      <w:marLeft w:val="0"/>
      <w:marRight w:val="0"/>
      <w:marTop w:val="0"/>
      <w:marBottom w:val="0"/>
      <w:divBdr>
        <w:top w:val="none" w:sz="0" w:space="0" w:color="auto"/>
        <w:left w:val="none" w:sz="0" w:space="0" w:color="auto"/>
        <w:bottom w:val="none" w:sz="0" w:space="0" w:color="auto"/>
        <w:right w:val="none" w:sz="0" w:space="0" w:color="auto"/>
      </w:divBdr>
    </w:div>
    <w:div w:id="2093886962">
      <w:bodyDiv w:val="1"/>
      <w:marLeft w:val="0"/>
      <w:marRight w:val="0"/>
      <w:marTop w:val="0"/>
      <w:marBottom w:val="0"/>
      <w:divBdr>
        <w:top w:val="none" w:sz="0" w:space="0" w:color="auto"/>
        <w:left w:val="none" w:sz="0" w:space="0" w:color="auto"/>
        <w:bottom w:val="none" w:sz="0" w:space="0" w:color="auto"/>
        <w:right w:val="none" w:sz="0" w:space="0" w:color="auto"/>
      </w:divBdr>
    </w:div>
    <w:div w:id="2096827660">
      <w:bodyDiv w:val="1"/>
      <w:marLeft w:val="0"/>
      <w:marRight w:val="0"/>
      <w:marTop w:val="0"/>
      <w:marBottom w:val="0"/>
      <w:divBdr>
        <w:top w:val="none" w:sz="0" w:space="0" w:color="auto"/>
        <w:left w:val="none" w:sz="0" w:space="0" w:color="auto"/>
        <w:bottom w:val="none" w:sz="0" w:space="0" w:color="auto"/>
        <w:right w:val="none" w:sz="0" w:space="0" w:color="auto"/>
      </w:divBdr>
    </w:div>
    <w:div w:id="2099329893">
      <w:bodyDiv w:val="1"/>
      <w:marLeft w:val="0"/>
      <w:marRight w:val="0"/>
      <w:marTop w:val="0"/>
      <w:marBottom w:val="0"/>
      <w:divBdr>
        <w:top w:val="none" w:sz="0" w:space="0" w:color="auto"/>
        <w:left w:val="none" w:sz="0" w:space="0" w:color="auto"/>
        <w:bottom w:val="none" w:sz="0" w:space="0" w:color="auto"/>
        <w:right w:val="none" w:sz="0" w:space="0" w:color="auto"/>
      </w:divBdr>
    </w:div>
    <w:div w:id="2100979832">
      <w:bodyDiv w:val="1"/>
      <w:marLeft w:val="0"/>
      <w:marRight w:val="0"/>
      <w:marTop w:val="0"/>
      <w:marBottom w:val="0"/>
      <w:divBdr>
        <w:top w:val="none" w:sz="0" w:space="0" w:color="auto"/>
        <w:left w:val="none" w:sz="0" w:space="0" w:color="auto"/>
        <w:bottom w:val="none" w:sz="0" w:space="0" w:color="auto"/>
        <w:right w:val="none" w:sz="0" w:space="0" w:color="auto"/>
      </w:divBdr>
    </w:div>
    <w:div w:id="2127188663">
      <w:bodyDiv w:val="1"/>
      <w:marLeft w:val="0"/>
      <w:marRight w:val="0"/>
      <w:marTop w:val="0"/>
      <w:marBottom w:val="0"/>
      <w:divBdr>
        <w:top w:val="none" w:sz="0" w:space="0" w:color="auto"/>
        <w:left w:val="none" w:sz="0" w:space="0" w:color="auto"/>
        <w:bottom w:val="none" w:sz="0" w:space="0" w:color="auto"/>
        <w:right w:val="none" w:sz="0" w:space="0" w:color="auto"/>
      </w:divBdr>
    </w:div>
    <w:div w:id="2127891611">
      <w:bodyDiv w:val="1"/>
      <w:marLeft w:val="0"/>
      <w:marRight w:val="0"/>
      <w:marTop w:val="0"/>
      <w:marBottom w:val="0"/>
      <w:divBdr>
        <w:top w:val="none" w:sz="0" w:space="0" w:color="auto"/>
        <w:left w:val="none" w:sz="0" w:space="0" w:color="auto"/>
        <w:bottom w:val="none" w:sz="0" w:space="0" w:color="auto"/>
        <w:right w:val="none" w:sz="0" w:space="0" w:color="auto"/>
      </w:divBdr>
    </w:div>
    <w:div w:id="214187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242AC-701C-485C-AD28-BADB119BD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2460</TotalTime>
  <Pages>1</Pages>
  <Words>2357</Words>
  <Characters>13441</Characters>
  <Application>Microsoft Office Word</Application>
  <DocSecurity>4</DocSecurity>
  <Lines>112</Lines>
  <Paragraphs>31</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15767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subject/>
  <dc:creator>schitnavis</dc:creator>
  <cp:keywords/>
  <dc:description/>
  <cp:lastModifiedBy>Nrapendra Kumar {नृपेन्‍द्र कुमार}</cp:lastModifiedBy>
  <cp:revision>161</cp:revision>
  <cp:lastPrinted>2025-06-10T18:40:00Z</cp:lastPrinted>
  <dcterms:created xsi:type="dcterms:W3CDTF">2019-10-05T01:49:00Z</dcterms:created>
  <dcterms:modified xsi:type="dcterms:W3CDTF">2025-06-10T06:10:00Z</dcterms:modified>
</cp:coreProperties>
</file>